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Свидетельство о рождении исключено из числа документов для пересечения Государственной границы РФ.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 20.01.2026 вступили в силу изменения в Федеральный закон от 15.08.1996 № 114-ФЗ «О порядке выезда из Российской Федерации и въезда в Российскую Федерацию».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Такими поправками, в частности, предусмотрено, что выезд из РФ и въезд в РФ гражданами осуществляется по действительным документам, удостоверяющим личность гражданина Российской Федерации за ее пределами, а в случаях, установленных международными договорами РФ, по паспорту гражданина РФ, удостоверяющему личность.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Таким образом, возможность пересечения Государственной границы РФ несовершеннолетними, не достигшими 14– летнего возраста по свидетельству о рождении исключена.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basedOn w:val="Style_12"/>
    <w:link w:val="Style_11_ch"/>
    <w:rPr>
      <w:color w:themeColor="hyperlink" w:val="0000FF"/>
      <w:u w:val="single"/>
    </w:rPr>
  </w:style>
  <w:style w:styleId="Style_11_ch" w:type="character">
    <w:name w:val="Hyperlink"/>
    <w:basedOn w:val="Style_12_ch"/>
    <w:link w:val="Style_11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2026-02-11T14:58:36Z</dcterms:modified>
</cp:coreProperties>
</file>