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C 1 сентября 2026 года уточняется контроль за соответствием расходов лиц, замещающих государственные должности и иных лиц их доходам.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Федеральным законом от 25.04.2026 № 105-ФЗ ст. 8.1  отдельные категории должностных лиц обязаны представлять сведения о своих расходах, а также о расходах своих супруги (супруга) и несовершеннолетних детей по каждой сделке по приобретению объекта недвижимости, транспортного средства, ценных бумаг, цифровых финансовых активов, цифровой валюты, совершенной лицом,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внесенным поправкам при принятии решения об осуществлении контроля за расходами в общем доходе за три последних года, предшествующих отчетному периоду, будут учитываться не только доходу должностного лица и его супруги (супруга), но и их несовершеннолетних детей.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того, при расчете общего дохода учитываются доходы супруги (супруга) замещающего (занимающего) должность лица, полученные в период брака с указанным лицом.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Доходы супруги (супруга) полученные до вступления в брак, не учитываются, но могут указываться при представлении сведений о расходах в качестве источника получения средств, за счет которых понесены расходы по сделкам.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Изменения вступают в силу с 01.09.2026.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8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2026-06-26T13:03:06Z</dcterms:modified>
</cp:coreProperties>
</file>