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изменений в Жилищный кодекс РФ в части проведения технического обслуживания лифтов и лифтового оборудования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 01.09.2027 вступит в силу Федеральный закон от 29.12.2025 № 564-ФЗ «О внесении изменений в Жилищный кодекс РФ», в соответствии с которым вводится обязательное условие эксплуатации лифтов и лифтового оборудования в многоквартирном доме при обеспечении его технического обслуживания, включающего в себя комплекс работ по поддержанию работоспособности и обеспечению безопасной эксплуатации, в том числе текущий ремонт и аварийно-диспетчерское обслуживание лифтов и лифтового оборудования, а также выполнение в установленные сроки ремонта, обеспечивающего их исправность, включающего в себя ремонт и (или) замену одного или нескольких узлов, элементов поврежденных узлов, механизмов и оборудования или нормативный ресурс эксплуатации которых истек. Техническое обслуживание лифтов и лифтового оборудования в многоквартирном доме будет осуществляться индивидуальным предпринимателем или юридическим лицом, включенным в федеральный перечень специализированных организаций, на основании заключенного с управляющей организацией ТСЖ ЖСК или собственниками помещений в многоквартирном доме договора.</w:t>
      </w:r>
    </w:p>
    <w:p w14:paraId="03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Соблюдение требований к содержанию относящихся к общему имуществу собственников помещений в многоквартирных домах лифтов и лифтового оборудования, в том числе требования о наличии договора на оказание услуг и (или) выполнение работ по техническому обслуживанию лифтов и лифтового оборудования с 01.09.2027 будет отнесено к предмету государственного жилищного контроля (надзора).</w:t>
      </w:r>
    </w:p>
    <w:p w14:paraId="04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basedOn w:val="Style_11"/>
    <w:link w:val="Style_12_ch"/>
    <w:rPr>
      <w:color w:themeColor="hyperlink" w:val="0000FF"/>
      <w:u w:val="single"/>
    </w:rPr>
  </w:style>
  <w:style w:styleId="Style_12_ch" w:type="character">
    <w:name w:val="Hyperlink"/>
    <w:basedOn w:val="Style_11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2026-07-27T13:18:50Z</dcterms:modified>
</cp:coreProperties>
</file>