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49" w:rsidRPr="00457D49" w:rsidRDefault="00457D49" w:rsidP="00457D4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7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законом от 23.11.2024 № 407-ФЗ внесены изменения в Основы законодательства Российской Федерации о нотариате. Теперь после открытия наследственного дела нотариусы будут запрашивать в Центральном каталоге кредитных историй кредитные истории </w:t>
      </w:r>
      <w:proofErr w:type="gramStart"/>
      <w:r w:rsidRPr="00457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наследодателей</w:t>
      </w:r>
      <w:proofErr w:type="gramEnd"/>
      <w:r w:rsidRPr="00457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уведомлять наследников о долгах.</w:t>
      </w:r>
    </w:p>
    <w:p w:rsidR="00457D49" w:rsidRDefault="00457D49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7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из Центрального каталога кредитных историй и бюро кредитных историй предоставляется через единую информационную систему нотариата в электронной форме. Не позднее трех рабочих дней, следующих за днем получения информации из Центрального каталога кредитных историй (при отсутствии кредитной истории наследодателя) и бюро кредитных историй (при наличии кредитной истории наследодателя), нотариус извещает наследников, подавших ему заявления о принятии наследства: об отсутствии кредитной истории наследодателя; об отсутствии неисполненных долговых обязательств наследодателя; о наличии неисполненных долговых обязательств наследодателя, об их размере, а также извещает наследников о наличии неисполненных долговых обязательств, сведения о которых получены нотариусом из иных источников.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57D49"/>
    <w:rsid w:val="004C0058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2024-12-15T16:51:00Z</dcterms:modified>
</cp:coreProperties>
</file>