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61" w:rsidRPr="00AC6561" w:rsidRDefault="00AC6561" w:rsidP="00AC656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65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по противодействию торговле детьми и эксплуатации детей</w:t>
      </w:r>
    </w:p>
    <w:p w:rsidR="00AC6561" w:rsidRPr="00AC6561" w:rsidRDefault="00AC6561" w:rsidP="00A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C6561" w:rsidRPr="00AC6561" w:rsidRDefault="00AC6561" w:rsidP="00A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</w:t>
      </w:r>
      <w:bookmarkStart w:id="0" w:name="_GoBack"/>
      <w:bookmarkEnd w:id="0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C6561" w:rsidRPr="00AC6561" w:rsidRDefault="00AC6561" w:rsidP="00A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AC6561" w:rsidRPr="00AC6561" w:rsidRDefault="00AC6561" w:rsidP="00A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иностранные граждане, лица без гражданства несут </w:t>
      </w:r>
      <w:hyperlink r:id="rId5" w:history="1">
        <w:r w:rsidRPr="00AC656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уголовную</w:t>
        </w:r>
      </w:hyperlink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AC656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гражданско-правовую</w:t>
        </w:r>
      </w:hyperlink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AC656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дисциплинарную</w:t>
        </w:r>
      </w:hyperlink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AC6561" w:rsidRPr="00AC6561" w:rsidRDefault="00AC6561" w:rsidP="00AC65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 </w:t>
      </w:r>
      <w:hyperlink r:id="rId8" w:history="1">
        <w:r w:rsidRPr="00AC656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законодательством</w:t>
        </w:r>
      </w:hyperlink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AC6561" w:rsidRPr="00AC6561" w:rsidRDefault="00AC6561" w:rsidP="00F00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AC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AC6561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558/ebd2ceb6906b8ec270274440ce2a32674fc2dc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9558/ebd2ceb6906b8ec270274440ce2a32674fc2dc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9558/ebd2ceb6906b8ec270274440ce2a32674fc2dc26/" TargetMode="External"/><Relationship Id="rId5" Type="http://schemas.openxmlformats.org/officeDocument/2006/relationships/hyperlink" Target="https://www.consultant.ru/document/cons_doc_LAW_19558/ebd2ceb6906b8ec270274440ce2a32674fc2dc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2024-12-15T13:52:00Z</dcterms:modified>
</cp:coreProperties>
</file>