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168"/>
        <w:ind w:firstLine="540" w:left="0" w:right="0"/>
        <w:jc w:val="center"/>
        <w:rPr>
          <w:b w:val="0"/>
        </w:rPr>
      </w:pPr>
      <w:r>
        <w:rPr>
          <w:rFonts w:ascii="Times New Roman" w:hAnsi="Times New Roman"/>
          <w:b w:val="1"/>
          <w:sz w:val="28"/>
        </w:rPr>
        <w:t>Ответственность должностных лиц, государственных и муниципальных служащих за осуществление ими экстремистской деятельности</w:t>
      </w:r>
    </w:p>
    <w:p w14:paraId="02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 xml:space="preserve">Высказывания должностного лица, а также иного лица, состоящего на государственной или муниципальной службе, о необходимости, допустимости, возможности или желательности осуществления экстремистской деятельности, сделанные публично, либо при исполнении должностных обязанностей, либо с указанием занимаемой должности, а равно непринятие должностным лицом в соответствии с его компетенцией мер по </w:t>
      </w:r>
      <w:r>
        <w:rPr>
          <w:rFonts w:ascii="Times New Roman" w:hAnsi="Times New Roman"/>
          <w:b w:val="0"/>
          <w:color w:val="000000"/>
          <w:sz w:val="28"/>
          <w:u w:val="none"/>
        </w:rPr>
        <w:t>пресечению экстремистской деятельности влечет за собой установленную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законодательством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Российской Федерации ответственность.</w:t>
      </w:r>
    </w:p>
    <w:p w14:paraId="03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лиц, допустивших действия, указанные 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части первой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настоящей статьи.</w:t>
      </w:r>
    </w:p>
    <w:p w14:paraId="04000000">
      <w:pPr>
        <w:widowControl w:val="1"/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Информация подготовлена прокуратурой </w:t>
      </w:r>
      <w:r>
        <w:rPr>
          <w:rFonts w:ascii="Times New Roman" w:hAnsi="Times New Roman"/>
          <w:color w:val="000000"/>
          <w:sz w:val="28"/>
          <w:u w:val="none"/>
        </w:rPr>
        <w:t>Яковлевского</w:t>
      </w:r>
      <w:r>
        <w:rPr>
          <w:rFonts w:ascii="Times New Roman" w:hAnsi="Times New Roman"/>
          <w:color w:val="000000"/>
          <w:sz w:val="28"/>
          <w:u w:val="none"/>
        </w:rPr>
        <w:t xml:space="preserve"> района.</w:t>
      </w:r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000FF"/>
      <w:u w:val="single"/>
    </w:rPr>
  </w:style>
  <w:style w:styleId="Style_11_ch" w:type="character">
    <w:name w:val="Hyperlink"/>
    <w:basedOn w:val="Style_12_ch"/>
    <w:link w:val="Style_11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2026-04-30T08:47:22Z</dcterms:modified>
</cp:coreProperties>
</file>