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Недопущение использования сетей связи общего пользования и (или) информационно-телекоммуникационных сетей, в том числе сети "Интернет", для осуществления экстремистской деятельности</w:t>
      </w:r>
    </w:p>
    <w:p w14:paraId="02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Запрещается использование сетей связи общего пользования и (или) информационно-телекоммуникационных сетей, в том числе сети "Интернет", для осуществления экстремистской деятельности.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случае, если сеть связи общего пользования и (или) информационно-телекоммуникационные сети, в том числе сеть "Интернет", используются для осуществления экстремистской деятельности, применяются меры, предусмотренные настоящим Федеральным законом, с учетом особенностей отношений, регулируемых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законодательством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Российской Федерации в области связи,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законодательством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Российской Федерации об информации, информационных технологиях и о защите информации.</w:t>
      </w:r>
    </w:p>
    <w:p w14:paraId="0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основаниям, предусмотренным настоящим Федеральным законом или Федеральным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от 6 марта 2006 года № 35-ФЗ "О противодействии терроризму", на информационных ресурсах таких объединения либо</w:t>
      </w:r>
      <w:r>
        <w:rPr>
          <w:rFonts w:ascii="Times New Roman" w:hAnsi="Times New Roman"/>
          <w:b w:val="0"/>
          <w:sz w:val="28"/>
        </w:rPr>
        <w:t xml:space="preserve"> организации в информационно-телекоммуникационных сетях, в том числе в сети "Интернет", распространение рекламы запрещается 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законодательством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Российской Федерации о рекламе.</w:t>
      </w:r>
    </w:p>
    <w:p w14:paraId="05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Информация подготовлена прокуратурой </w:t>
      </w:r>
      <w:r>
        <w:rPr>
          <w:rFonts w:ascii="Times New Roman" w:hAnsi="Times New Roman"/>
          <w:color w:val="000000"/>
          <w:sz w:val="28"/>
          <w:u w:val="none"/>
        </w:rPr>
        <w:t>Яковлевского</w:t>
      </w:r>
      <w:r>
        <w:rPr>
          <w:rFonts w:ascii="Times New Roman" w:hAnsi="Times New Roman"/>
          <w:color w:val="000000"/>
          <w:sz w:val="28"/>
          <w:u w:val="none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2"/>
    <w:link w:val="Style_12_ch"/>
    <w:rPr>
      <w:color w:themeColor="hyperlink" w:val="0000FF"/>
      <w:u w:val="single"/>
    </w:rPr>
  </w:style>
  <w:style w:styleId="Style_12_ch" w:type="character">
    <w:name w:val="Hyperlink"/>
    <w:basedOn w:val="Style_2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2026-04-30T08:45:52Z</dcterms:modified>
</cp:coreProperties>
</file>