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AC" w:rsidRDefault="002F02AC" w:rsidP="002F0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Может ли работодатель устанавливать видеонаблюдение на объектах?</w:t>
      </w:r>
    </w:p>
    <w:p w:rsidR="002F02AC" w:rsidRPr="002F02AC" w:rsidRDefault="002F02AC" w:rsidP="002F0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2AC">
        <w:rPr>
          <w:rFonts w:ascii="Times New Roman" w:hAnsi="Times New Roman" w:cs="Times New Roman"/>
          <w:bCs/>
          <w:sz w:val="28"/>
          <w:szCs w:val="28"/>
        </w:rPr>
        <w:t>Статья 214.2 Трудового кодекса РФ дает право работодателю в целях контроля за безопасностью производства работ использовать приборы, устройства, оборудование и (или) комплексы (системы) приборов, устройств, оборудования, обеспечивающих дистанционную видео-, ауди</w:t>
      </w:r>
      <w:proofErr w:type="gramStart"/>
      <w:r w:rsidRPr="002F02AC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2F02AC">
        <w:rPr>
          <w:rFonts w:ascii="Times New Roman" w:hAnsi="Times New Roman" w:cs="Times New Roman"/>
          <w:bCs/>
          <w:sz w:val="28"/>
          <w:szCs w:val="28"/>
        </w:rPr>
        <w:t xml:space="preserve"> или иную фиксацию процессов производства работ, обеспечивать хранение полученной информации.</w:t>
      </w:r>
    </w:p>
    <w:p w:rsidR="002F02AC" w:rsidRPr="002F02AC" w:rsidRDefault="002F02AC" w:rsidP="002F0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2AC">
        <w:rPr>
          <w:rFonts w:ascii="Times New Roman" w:hAnsi="Times New Roman" w:cs="Times New Roman"/>
          <w:bCs/>
          <w:sz w:val="28"/>
          <w:szCs w:val="28"/>
        </w:rPr>
        <w:t>При этом во избежание нарушения прав работников, работодатели уведомляют работников о ведении видеонаблюдения.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2F02AC"/>
    <w:rsid w:val="00351B5D"/>
    <w:rsid w:val="00514963"/>
    <w:rsid w:val="00654206"/>
    <w:rsid w:val="006D17F3"/>
    <w:rsid w:val="008C0EC1"/>
    <w:rsid w:val="008D41F6"/>
    <w:rsid w:val="00A233C2"/>
    <w:rsid w:val="00AE5D33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2025-02-02T17:16:00Z</dcterms:created>
  <dcterms:modified xsi:type="dcterms:W3CDTF">2025-02-02T18:13:00Z</dcterms:modified>
</cp:coreProperties>
</file>