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С 1 сентября 2026 года пострадавшим от чрезвычайных ситуаций нужно давать дополнительный выходной день и отпуск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 01.09.2026 в Трудовом кодексе РФ закрепят гарантии для тех, кто фактически проживает в жилых помещениях в зонах чрезвычайных ситуаций природного и техногенного характера. Новая статья предусматривает дополнительный выходной день с сохранением средней зарплаты. Работодателей обяжут предоставить его, если нарушены условия жизни сотрудников и они утратили имущество из-за чрезвычайной ситуации. Указанным работникам также нужно будет давать до 5 календарных дней в году отпуска за свой счет, если они обратятся с письменным заявлением.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2026-07-09T07:31:43Z</dcterms:modified>
</cp:coreProperties>
</file>