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7F" w:rsidRDefault="00A0037F" w:rsidP="00A0037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37F">
        <w:rPr>
          <w:rFonts w:ascii="Times New Roman" w:hAnsi="Times New Roman" w:cs="Times New Roman"/>
          <w:b/>
          <w:bCs/>
          <w:sz w:val="28"/>
          <w:szCs w:val="28"/>
        </w:rPr>
        <w:t>Может ли член семьи раненого военнослужащего претендовать на дополнительный отпуск?</w:t>
      </w:r>
    </w:p>
    <w:p w:rsidR="00A0037F" w:rsidRDefault="00A0037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37F">
        <w:rPr>
          <w:rFonts w:ascii="Times New Roman" w:hAnsi="Times New Roman" w:cs="Times New Roman"/>
          <w:bCs/>
          <w:sz w:val="28"/>
          <w:szCs w:val="28"/>
        </w:rPr>
        <w:t xml:space="preserve">С 7 апреля 2025 года вступили в силу изменения в статью 128 Трудового кодекса Российской Федерации, согласно которым неоплачиваемый отпуск сроком до 35 календарных дней в году может предоставляться для ухода за лицом, получившим ранение или заболевание, связанное с прохождением военной службы. </w:t>
      </w:r>
    </w:p>
    <w:p w:rsidR="00A0037F" w:rsidRDefault="00A0037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A0037F">
        <w:rPr>
          <w:rFonts w:ascii="Times New Roman" w:hAnsi="Times New Roman" w:cs="Times New Roman"/>
          <w:bCs/>
          <w:sz w:val="28"/>
          <w:szCs w:val="28"/>
        </w:rPr>
        <w:t>Отпуск предоставляется родителям, супругам и детям военнослужащих, добровольцев, сотрудников правоохранительных органов, получивших ранение, контузию или увечье, либо заболевание, связанное с прохождением военной службы (службы) или исполнением обязанностей по контракту, в целях осуществления ухода за ними в соответствии с медицинским заключением.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25B2A"/>
    <w:rsid w:val="002F05D2"/>
    <w:rsid w:val="00421933"/>
    <w:rsid w:val="0063066C"/>
    <w:rsid w:val="006D17F3"/>
    <w:rsid w:val="00A0037F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</cp:revision>
  <dcterms:created xsi:type="dcterms:W3CDTF">2025-02-02T17:16:00Z</dcterms:created>
  <dcterms:modified xsi:type="dcterms:W3CDTF">2025-11-04T14:57:00Z</dcterms:modified>
</cp:coreProperties>
</file>