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DB" w:rsidRDefault="008034DB" w:rsidP="008034D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DB">
        <w:rPr>
          <w:rFonts w:ascii="Times New Roman" w:hAnsi="Times New Roman" w:cs="Times New Roman"/>
          <w:b/>
          <w:bCs/>
          <w:sz w:val="28"/>
          <w:szCs w:val="28"/>
        </w:rPr>
        <w:t>«В каких случаях хищение денежных средств будет являться коррупционным преступлением?"</w:t>
      </w:r>
    </w:p>
    <w:p w:rsidR="008034DB" w:rsidRPr="008034DB" w:rsidRDefault="008034DB" w:rsidP="008034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DB">
        <w:rPr>
          <w:rFonts w:ascii="Times New Roman" w:hAnsi="Times New Roman" w:cs="Times New Roman"/>
          <w:bCs/>
          <w:sz w:val="28"/>
          <w:szCs w:val="28"/>
        </w:rPr>
        <w:t>Коррупция – это не только получение взяток и их передача должностным лицам. К ней относятся и хищение денежных средств и иных активов.</w:t>
      </w:r>
    </w:p>
    <w:p w:rsidR="008034DB" w:rsidRPr="008034DB" w:rsidRDefault="008034DB" w:rsidP="008034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DB">
        <w:rPr>
          <w:rFonts w:ascii="Times New Roman" w:hAnsi="Times New Roman" w:cs="Times New Roman"/>
          <w:bCs/>
          <w:sz w:val="28"/>
          <w:szCs w:val="28"/>
        </w:rPr>
        <w:t>Первое условие – это совершение хищения должностным лицом, как государственным, муниципальным служащим, так и лицом из числа руководства коммерческой или иной организации, с использованием своего служебного положения.</w:t>
      </w:r>
    </w:p>
    <w:p w:rsidR="008034DB" w:rsidRPr="008034DB" w:rsidRDefault="008034DB" w:rsidP="008034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DB">
        <w:rPr>
          <w:rFonts w:ascii="Times New Roman" w:hAnsi="Times New Roman" w:cs="Times New Roman"/>
          <w:bCs/>
          <w:sz w:val="28"/>
          <w:szCs w:val="28"/>
        </w:rPr>
        <w:t>Примером может служить возбуждение уголовного дела по части 3 статьи 159 УК РФ в отношении генерального директора общества с ограниченной ответственностью за совершение хищения бюджетных сре</w:t>
      </w:r>
      <w:proofErr w:type="gramStart"/>
      <w:r w:rsidRPr="008034DB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8034DB">
        <w:rPr>
          <w:rFonts w:ascii="Times New Roman" w:hAnsi="Times New Roman" w:cs="Times New Roman"/>
          <w:bCs/>
          <w:sz w:val="28"/>
          <w:szCs w:val="28"/>
        </w:rPr>
        <w:t>и исполнении муниципального контракта. В данном случае генеральный директор ввиду занимаемого им должностного положения осуществляет организационно-распорядительные и административно-хозяйственные функции в коммерческой организации, является субъектом рассматриваемых правоотношений, и может принимать властные решения в отношении перечисленных организации по контракту средств.</w:t>
      </w:r>
    </w:p>
    <w:p w:rsidR="008034DB" w:rsidRPr="008034DB" w:rsidRDefault="008034DB" w:rsidP="008034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DB">
        <w:rPr>
          <w:rFonts w:ascii="Times New Roman" w:hAnsi="Times New Roman" w:cs="Times New Roman"/>
          <w:bCs/>
          <w:sz w:val="28"/>
          <w:szCs w:val="28"/>
        </w:rPr>
        <w:t>Второе условие – это хищение средств, активов, принадлежащих публично-правовым образованиям (государству, муниципалитету), а также гражданам, либо иному юридическому лицу.</w:t>
      </w:r>
    </w:p>
    <w:p w:rsidR="008034DB" w:rsidRDefault="008034DB" w:rsidP="008034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DB">
        <w:rPr>
          <w:rFonts w:ascii="Times New Roman" w:hAnsi="Times New Roman" w:cs="Times New Roman"/>
          <w:bCs/>
          <w:sz w:val="28"/>
          <w:szCs w:val="28"/>
        </w:rPr>
        <w:t>Так, коррупционное хищение образуется при предоставлении руководителем организации-подрядчика государственному или муниципальному заказчику, либо гражданину, с которым данный руководитель заключил гражданско-правовой договор, актов выполненных работ, предоставленных услуг с ложными сведениями об их объеме, на основании которых происходит их полная оплата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086F05"/>
    <w:rsid w:val="000F62E1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034DB"/>
    <w:rsid w:val="008D4750"/>
    <w:rsid w:val="00923E53"/>
    <w:rsid w:val="0093163E"/>
    <w:rsid w:val="00A0037F"/>
    <w:rsid w:val="00A20377"/>
    <w:rsid w:val="00A233C2"/>
    <w:rsid w:val="00B5775A"/>
    <w:rsid w:val="00C35AD5"/>
    <w:rsid w:val="00CC22F8"/>
    <w:rsid w:val="00DF62EF"/>
    <w:rsid w:val="00E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24</cp:revision>
  <dcterms:created xsi:type="dcterms:W3CDTF">2025-02-02T17:16:00Z</dcterms:created>
  <dcterms:modified xsi:type="dcterms:W3CDTF">2025-11-04T16:45:00Z</dcterms:modified>
</cp:coreProperties>
</file>