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97" w:rsidRDefault="00F21A97" w:rsidP="00F21A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1A97">
        <w:rPr>
          <w:rFonts w:ascii="Times New Roman" w:hAnsi="Times New Roman" w:cs="Times New Roman"/>
          <w:b/>
          <w:bCs/>
          <w:iCs/>
          <w:sz w:val="28"/>
          <w:szCs w:val="28"/>
        </w:rPr>
        <w:t>Нотариусы с 24 ноября 2025 года должны сообщать наследникам о долгах покойного.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A97">
        <w:rPr>
          <w:rFonts w:ascii="Times New Roman" w:hAnsi="Times New Roman" w:cs="Times New Roman"/>
          <w:bCs/>
          <w:sz w:val="28"/>
          <w:szCs w:val="28"/>
        </w:rPr>
        <w:t>Какие долги могут перейти по наследству: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 коммунальным платежам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21A97">
        <w:rPr>
          <w:rFonts w:ascii="Times New Roman" w:hAnsi="Times New Roman" w:cs="Times New Roman"/>
          <w:bCs/>
          <w:sz w:val="28"/>
          <w:szCs w:val="28"/>
        </w:rPr>
        <w:t>по потребительским кредитам;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-по ипотеке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микрозаймам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A97">
        <w:rPr>
          <w:rFonts w:ascii="Times New Roman" w:hAnsi="Times New Roman" w:cs="Times New Roman"/>
          <w:bCs/>
          <w:sz w:val="28"/>
          <w:szCs w:val="28"/>
        </w:rPr>
        <w:t>Личные обязательства умершего (к примеру, административные штрафы) по наследству не передаются.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A97">
        <w:rPr>
          <w:rFonts w:ascii="Times New Roman" w:hAnsi="Times New Roman" w:cs="Times New Roman"/>
          <w:bCs/>
          <w:sz w:val="28"/>
          <w:szCs w:val="28"/>
        </w:rPr>
        <w:t xml:space="preserve">Отвечает по долгам наследник в пределах переданного имущества (унаследовал квартиру за 5 </w:t>
      </w:r>
      <w:proofErr w:type="gramStart"/>
      <w:r w:rsidRPr="00F21A97">
        <w:rPr>
          <w:rFonts w:ascii="Times New Roman" w:hAnsi="Times New Roman" w:cs="Times New Roman"/>
          <w:bCs/>
          <w:sz w:val="28"/>
          <w:szCs w:val="28"/>
        </w:rPr>
        <w:t>млн</w:t>
      </w:r>
      <w:proofErr w:type="gramEnd"/>
      <w:r w:rsidRPr="00F21A97">
        <w:rPr>
          <w:rFonts w:ascii="Times New Roman" w:hAnsi="Times New Roman" w:cs="Times New Roman"/>
          <w:bCs/>
          <w:sz w:val="28"/>
          <w:szCs w:val="28"/>
        </w:rPr>
        <w:t xml:space="preserve"> рублей - на эту сумму переходят и обязательства покойного, даже если долг больше).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A97">
        <w:rPr>
          <w:rFonts w:ascii="Times New Roman" w:hAnsi="Times New Roman" w:cs="Times New Roman"/>
          <w:bCs/>
          <w:sz w:val="28"/>
          <w:szCs w:val="28"/>
        </w:rPr>
        <w:t>Если долг выше или равен стоимости имущества, от наследства можно отказаться.</w:t>
      </w:r>
    </w:p>
    <w:p w:rsidR="00F21A97" w:rsidRDefault="00F21A97" w:rsidP="00F21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21A97">
        <w:rPr>
          <w:rFonts w:ascii="Times New Roman" w:hAnsi="Times New Roman" w:cs="Times New Roman"/>
          <w:bCs/>
          <w:sz w:val="28"/>
          <w:szCs w:val="28"/>
        </w:rPr>
        <w:t>Вступить в наследство и отказаться от него необходимо в течение 6 месяцев после смерти наследодателя.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0FD8"/>
    <w:rsid w:val="00193683"/>
    <w:rsid w:val="001C22F8"/>
    <w:rsid w:val="00237961"/>
    <w:rsid w:val="002F05D2"/>
    <w:rsid w:val="0035552D"/>
    <w:rsid w:val="00421933"/>
    <w:rsid w:val="00464EC3"/>
    <w:rsid w:val="00496157"/>
    <w:rsid w:val="0052228F"/>
    <w:rsid w:val="005264EF"/>
    <w:rsid w:val="005C5FC1"/>
    <w:rsid w:val="005C6DD1"/>
    <w:rsid w:val="005E7B5F"/>
    <w:rsid w:val="0063066C"/>
    <w:rsid w:val="006D17F3"/>
    <w:rsid w:val="006F1816"/>
    <w:rsid w:val="007F1642"/>
    <w:rsid w:val="00815F13"/>
    <w:rsid w:val="00946FE7"/>
    <w:rsid w:val="00A233C2"/>
    <w:rsid w:val="00B728BB"/>
    <w:rsid w:val="00BC2EC8"/>
    <w:rsid w:val="00F21A97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4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23</cp:revision>
  <dcterms:created xsi:type="dcterms:W3CDTF">2025-02-02T17:16:00Z</dcterms:created>
  <dcterms:modified xsi:type="dcterms:W3CDTF">2025-11-30T14:58:00Z</dcterms:modified>
</cp:coreProperties>
</file>