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EFF">
        <w:rPr>
          <w:rFonts w:ascii="Times New Roman" w:hAnsi="Times New Roman" w:cs="Times New Roman"/>
          <w:b/>
          <w:bCs/>
          <w:sz w:val="28"/>
          <w:szCs w:val="28"/>
        </w:rPr>
        <w:t>Утвержден порядок предоставления дополнительного отпуска работникам с ненормированным рабочим днем</w:t>
      </w:r>
    </w:p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FF">
        <w:rPr>
          <w:rFonts w:ascii="Times New Roman" w:hAnsi="Times New Roman" w:cs="Times New Roman"/>
          <w:bCs/>
          <w:sz w:val="28"/>
          <w:szCs w:val="28"/>
        </w:rPr>
        <w:t>С 1 сентября 2025 года за работу в условиях ненормированного рабочего дня отдельным работникам федеральных государственных учреждений может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B6EFF">
        <w:rPr>
          <w:rFonts w:ascii="Times New Roman" w:hAnsi="Times New Roman" w:cs="Times New Roman"/>
          <w:bCs/>
          <w:sz w:val="28"/>
          <w:szCs w:val="28"/>
        </w:rPr>
        <w:t>предоставляться ежегодный дополнительный оплачиваемый отпуск.</w:t>
      </w:r>
    </w:p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FF">
        <w:rPr>
          <w:rFonts w:ascii="Times New Roman" w:hAnsi="Times New Roman" w:cs="Times New Roman"/>
          <w:bCs/>
          <w:sz w:val="28"/>
          <w:szCs w:val="28"/>
        </w:rPr>
        <w:t>Перечень должностей работников с ненормированным рабочим днем, имеющих право на дополнительный отпуск, устанавливается коллективным договором, правилами внутреннего трудового распорядка или другим нормативным актом учреждения, принимаемым с учетом мнения представительного органа.</w:t>
      </w:r>
    </w:p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FF">
        <w:rPr>
          <w:rFonts w:ascii="Times New Roman" w:hAnsi="Times New Roman" w:cs="Times New Roman"/>
          <w:bCs/>
          <w:sz w:val="28"/>
          <w:szCs w:val="28"/>
        </w:rPr>
        <w:t>Продолжительность дополнительного отпуска, предоставляемого работникам с ненормированным рабочим днем, не может быть менее 3 календарных дней. Также на продолжительность отпуска влияет объем работы, степень напряженности, возможность работника выполнять свои трудовые функции за пределами нормальной продолжительности рабочего времени.</w:t>
      </w:r>
    </w:p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FF">
        <w:rPr>
          <w:rFonts w:ascii="Times New Roman" w:hAnsi="Times New Roman" w:cs="Times New Roman"/>
          <w:bCs/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соответствии с трудовым законодательством.</w:t>
      </w:r>
    </w:p>
    <w:p w:rsidR="000B6EFF" w:rsidRPr="000B6EFF" w:rsidRDefault="000B6EFF" w:rsidP="000B6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FF">
        <w:rPr>
          <w:rFonts w:ascii="Times New Roman" w:hAnsi="Times New Roman" w:cs="Times New Roman"/>
          <w:bCs/>
          <w:sz w:val="28"/>
          <w:szCs w:val="28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6EFF"/>
    <w:rsid w:val="0010421A"/>
    <w:rsid w:val="002825F1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6D7455"/>
    <w:rsid w:val="0087362F"/>
    <w:rsid w:val="009532BE"/>
    <w:rsid w:val="00A233C2"/>
    <w:rsid w:val="00A82F2B"/>
    <w:rsid w:val="00AB2CB2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8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1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6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58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28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94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53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1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2025-02-02T17:16:00Z</dcterms:created>
  <dcterms:modified xsi:type="dcterms:W3CDTF">2025-10-13T19:24:00Z</dcterms:modified>
</cp:coreProperties>
</file>