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BB" w:rsidRDefault="00B728BB" w:rsidP="00B728B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8BB">
        <w:rPr>
          <w:rFonts w:ascii="Times New Roman" w:hAnsi="Times New Roman" w:cs="Times New Roman"/>
          <w:b/>
          <w:bCs/>
          <w:sz w:val="28"/>
          <w:szCs w:val="28"/>
        </w:rPr>
        <w:t>С 27.06.2025 вступили в силу изменения в законодательстве о противодействии коррупции.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Федеральным законом от 28.12.2024 № 533-ФЗ внесены изменения в статью 8.6 Федерального закона от 22.04.1996 № 39-ФЗ «О рынке ценных бумаг» и статьи 6, 13 Федерального закона от 30.12.2004 № 218-ФЗ «О кредитных историях», вступившие в силу 27.06.2025.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Изменения направлены на 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коррупции.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Так, установлен порядок предоставления держателями реестра владельцев ценных бумаг, депозитариями и бюро кредитных историй информации по запросам должностных лиц, направленным при проведении проверок в соответствии с законодательством Российской Федерации о противодействии коррупции.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В Законе о рынке ценных бумаг и Законе о кредитных историях закреплена обязанность предоставления информации: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- держателями реестра владельцев ценных бумаг и депозитариями сведений о ценных бумагах, принадлежащих лицам, в отношении которых направлен запрос;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- бюро кредитных историй - информации о титульной, основной, дополнительной (закрытой) и информационной части кредитных историй;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- из Центрального каталога кредитных историй сведений о бюро кредитных историй, в которых хранится кредитная история субъекта кредитной истории, в отношении которого направлен запрос.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>Порядок и сроки предоставления держателями реестра владельцев ценных бумаг, депозитариями и бюро кредитных историй указанной информации устанавливаются Центральным банком Российской Федерации (Банком России).</w:t>
      </w:r>
    </w:p>
    <w:p w:rsidR="00B728BB" w:rsidRP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728BB">
        <w:rPr>
          <w:rFonts w:ascii="Times New Roman" w:hAnsi="Times New Roman" w:cs="Times New Roman"/>
          <w:bCs/>
          <w:sz w:val="28"/>
          <w:szCs w:val="28"/>
        </w:rPr>
        <w:t>Не считается разглашением полученной информации о титульной, основной, дополнительной (закрытой) и информационной части кредитной истории ее передача работникам (сотрудникам, должностным лицам) по профилактике коррупционных и иных правонарушений при проведении в соответствии с законодательством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</w:t>
      </w:r>
      <w:r w:rsidRPr="00B728BB">
        <w:rPr>
          <w:rFonts w:ascii="Times New Roman" w:hAnsi="Times New Roman" w:cs="Times New Roman"/>
          <w:bCs/>
          <w:sz w:val="28"/>
          <w:szCs w:val="28"/>
        </w:rPr>
        <w:br/>
        <w:t>и запретов, требований о предотвращении или об урегулировании</w:t>
      </w:r>
      <w:proofErr w:type="gramEnd"/>
      <w:r w:rsidRPr="00B728BB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интересов, исполнения обязанностей, установленных федеральными законами в целях противодействия коррупции.</w:t>
      </w:r>
    </w:p>
    <w:p w:rsidR="00B728BB" w:rsidRDefault="00B728BB" w:rsidP="00B7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8BB">
        <w:rPr>
          <w:rFonts w:ascii="Times New Roman" w:hAnsi="Times New Roman" w:cs="Times New Roman"/>
          <w:bCs/>
          <w:sz w:val="28"/>
          <w:szCs w:val="28"/>
        </w:rPr>
        <w:t xml:space="preserve">Технические условия информационного взаимодействия Центрального каталога кредитных историй с государственной информационной системой в области противодействия коррупции «Посейдон» (далее – ГИС «Посейдон»), в том числе сроки реализации организационно-технических и иных мер по обеспечению указанного взаимодействия, определяются Банком России по </w:t>
      </w:r>
      <w:r w:rsidRPr="00B728BB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согласованию с координатором ГИС «Посейдон» и оператором ГИС «Посейдон», определенными Президентом Российской Федерации.</w:t>
      </w:r>
      <w:bookmarkStart w:id="0" w:name="_GoBack"/>
      <w:bookmarkEnd w:id="0"/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C22F8"/>
    <w:rsid w:val="00237961"/>
    <w:rsid w:val="002F05D2"/>
    <w:rsid w:val="0035552D"/>
    <w:rsid w:val="00421933"/>
    <w:rsid w:val="00464EC3"/>
    <w:rsid w:val="00496157"/>
    <w:rsid w:val="005C5FC1"/>
    <w:rsid w:val="005E7B5F"/>
    <w:rsid w:val="0063066C"/>
    <w:rsid w:val="006D17F3"/>
    <w:rsid w:val="006F1816"/>
    <w:rsid w:val="007F1642"/>
    <w:rsid w:val="00946FE7"/>
    <w:rsid w:val="00A233C2"/>
    <w:rsid w:val="00B728BB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2025-02-02T17:16:00Z</dcterms:created>
  <dcterms:modified xsi:type="dcterms:W3CDTF">2025-11-30T14:28:00Z</dcterms:modified>
</cp:coreProperties>
</file>