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429153590" w:edGrp="everyone"/>
            <w:permEnd w:id="42915359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93753759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93753759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545875541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545875541"/>
    </w:tbl>
    <w:p w:rsidR="0016685E" w:rsidRDefault="0016685E">
      <w:pPr>
        <w:ind w:firstLine="708"/>
        <w:jc w:val="both"/>
      </w:pPr>
    </w:p>
    <w:p w:rsidR="00333580" w:rsidRDefault="00333580" w:rsidP="00956C97">
      <w:pPr>
        <w:ind w:firstLine="708"/>
        <w:jc w:val="both"/>
        <w:rPr>
          <w:shd w:val="clear" w:color="auto" w:fill="E8E8E8"/>
        </w:rPr>
      </w:pPr>
      <w:permStart w:id="722540806" w:edGrp="everyone"/>
      <w:r>
        <w:rPr>
          <w:shd w:val="clear" w:color="auto" w:fill="E8E8E8"/>
        </w:rPr>
        <w:t>В Федеральный закон № 149-ФЗ от 27.06.2006 №149 внесены поправки, которые вступят в силу с 1 января следующего года.</w:t>
      </w:r>
    </w:p>
    <w:p w:rsidR="00333580" w:rsidRDefault="00333580" w:rsidP="00956C97">
      <w:pPr>
        <w:ind w:firstLine="708"/>
        <w:jc w:val="both"/>
      </w:pPr>
      <w:r>
        <w:t xml:space="preserve">Так, создатель страницы, количество подписчиков которой в социальной сети превышает 10 тысяч человек, должен предоставить Роскомнадзору информацию, позволяющему идентифицировать его личность. </w:t>
      </w:r>
    </w:p>
    <w:p w:rsidR="00333580" w:rsidRDefault="00333580" w:rsidP="00956C97">
      <w:pPr>
        <w:ind w:firstLine="708"/>
        <w:jc w:val="both"/>
      </w:pPr>
      <w:r>
        <w:t>С начала 2025 года Роскомнадзор будет вести список таких личных страниц в социальных сетях. Если пользователь страницы не пройдет идентификацию, ему будет запрещено размещать рекламу на своей странице.</w:t>
      </w:r>
    </w:p>
    <w:p w:rsidR="00333580" w:rsidRDefault="00333580" w:rsidP="00956C97">
      <w:pPr>
        <w:ind w:firstLine="708"/>
        <w:jc w:val="both"/>
      </w:pPr>
      <w:r>
        <w:t xml:space="preserve">На портале госуслуг теперь есть возможность зарегистрировать владельцев таких каналов и страниц в социальных сетях. </w:t>
      </w:r>
    </w:p>
    <w:p w:rsidR="00333580" w:rsidRDefault="00333580" w:rsidP="00333580">
      <w:pPr>
        <w:ind w:firstLine="708"/>
        <w:jc w:val="both"/>
      </w:pPr>
      <w:r>
        <w:t xml:space="preserve">Владельцы каналов и страниц могут отправить идентификационные данные через специальную форму. После этого заявке присваивается уникальный номер. </w:t>
      </w:r>
    </w:p>
    <w:p w:rsidR="00333580" w:rsidRDefault="00333580" w:rsidP="00956C97">
      <w:pPr>
        <w:ind w:firstLine="708"/>
        <w:jc w:val="both"/>
      </w:pPr>
      <w:r>
        <w:t>Роскомнадзору потребуется 10 рабочих дней, чтобы принять решение о включении канала/страницы в список.</w:t>
      </w:r>
    </w:p>
    <w:p w:rsidR="00956C97" w:rsidRDefault="00333580" w:rsidP="00956C97">
      <w:pPr>
        <w:ind w:firstLine="708"/>
        <w:jc w:val="both"/>
      </w:pPr>
      <w:r>
        <w:t>После включения в список владелец канала/страницы должен разместить уникальную ссылку на запись в реестре Роскомнадзора в описании своей страницы.</w:t>
      </w:r>
      <w:permEnd w:id="722540806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54713484" w:edGrp="everyone"/>
            <w:permEnd w:id="45471348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272461437" w:edGrp="everyone"/>
            <w:permEnd w:id="272461437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141191017" w:edGrp="everyone"/>
            <w:permEnd w:id="1141191017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3EE" w:rsidRDefault="00B253EE">
      <w:r>
        <w:separator/>
      </w:r>
    </w:p>
  </w:endnote>
  <w:endnote w:type="continuationSeparator" w:id="0">
    <w:p w:rsidR="00B253EE" w:rsidRDefault="00B2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3EE" w:rsidRDefault="00B253EE">
      <w:r>
        <w:separator/>
      </w:r>
    </w:p>
  </w:footnote>
  <w:footnote w:type="continuationSeparator" w:id="0">
    <w:p w:rsidR="00B253EE" w:rsidRDefault="00B2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071E1"/>
    <w:rsid w:val="00114525"/>
    <w:rsid w:val="00124369"/>
    <w:rsid w:val="00124F67"/>
    <w:rsid w:val="001256A4"/>
    <w:rsid w:val="00125EA3"/>
    <w:rsid w:val="00130053"/>
    <w:rsid w:val="001541AB"/>
    <w:rsid w:val="001575B7"/>
    <w:rsid w:val="0016381D"/>
    <w:rsid w:val="0016685E"/>
    <w:rsid w:val="00184A78"/>
    <w:rsid w:val="00197B0A"/>
    <w:rsid w:val="001C5ABF"/>
    <w:rsid w:val="001E399D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3580"/>
    <w:rsid w:val="003353A4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225C8"/>
    <w:rsid w:val="006250F8"/>
    <w:rsid w:val="00625FA7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4109A"/>
    <w:rsid w:val="00843098"/>
    <w:rsid w:val="0084663C"/>
    <w:rsid w:val="00854788"/>
    <w:rsid w:val="00863ED4"/>
    <w:rsid w:val="00863F77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4EB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53EE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43B09"/>
    <w:rsid w:val="00C62F98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01118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129A"/>
    <w:rsid w:val="00DF5F95"/>
    <w:rsid w:val="00E02F94"/>
    <w:rsid w:val="00E05F79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E03B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E394D-10A1-4A13-881C-FAF7E6E3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507</TotalTime>
  <Pages>1</Pages>
  <Words>152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9</cp:revision>
  <cp:lastPrinted>2024-05-23T09:12:00Z</cp:lastPrinted>
  <dcterms:created xsi:type="dcterms:W3CDTF">2024-10-11T18:16:00Z</dcterms:created>
  <dcterms:modified xsi:type="dcterms:W3CDTF">2024-12-03T06:43:00Z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