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Яковлевского района поддержано государственное обвинение по уголовному делу в отношении 31-летнего жителя Валуйского района. Он признан виновным по ч. 2 ст. 228 УК РФ (незаконное приобретение и хранение без цели сбыта наркотических средств в крупном размере).</w:t>
      </w:r>
    </w:p>
    <w:p w14:paraId="02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 установлено, что в ноябре 2025 года мужчина осведомленный о бесконтактном способе сбыта наркотических средств путем оборудования тайников, реализуя преступный умысел, умышленно приобрел путем присвоения обнаруженного на участке местности в Ракитянском районе сверток обмотанный в черную изоленту с наркотическим средством массой 1,12 грамма, которое положил в карман своей куртки и оставил незаконно хранить.</w:t>
      </w:r>
    </w:p>
    <w:p w14:paraId="03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этого, злоумышленник проследовал на такси в с. Триречное Яковлевского муниципального округа, но по пути следования был задержан сотрудниками полиции.</w:t>
      </w:r>
    </w:p>
    <w:p w14:paraId="04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обвиняемый вину признал в полном объеме, в содеянном раскаялся.</w:t>
      </w:r>
    </w:p>
    <w:p w14:paraId="05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Суд, с учетом мнения государственного обвинителя назначил подсудимому наказание в виде лишения свободы на срок 1 год 6 месяцев с отбыванием наказания в исправительной колонии общего режима.</w:t>
      </w:r>
    </w:p>
    <w:p w14:paraId="06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Приговор вступил в законную силу.</w:t>
      </w:r>
    </w:p>
    <w:p w14:paraId="07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Unresolved Mention"/>
    <w:basedOn w:val="Style_6"/>
    <w:link w:val="Style_9_ch"/>
    <w:rPr>
      <w:color w:val="605E5C"/>
      <w:shd w:fill="E1DFDD" w:val="clear"/>
    </w:rPr>
  </w:style>
  <w:style w:styleId="Style_9_ch" w:type="character">
    <w:name w:val="Unresolved Mention"/>
    <w:basedOn w:val="Style_6_ch"/>
    <w:link w:val="Style_9"/>
    <w:rPr>
      <w:color w:val="605E5C"/>
      <w:shd w:fill="E1DFDD" w:val="clear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6"/>
    <w:link w:val="Style_13_ch"/>
    <w:rPr>
      <w:color w:themeColor="hyperlink" w:val="0563C1"/>
      <w:u w:val="single"/>
    </w:rPr>
  </w:style>
  <w:style w:styleId="Style_13_ch" w:type="character">
    <w:name w:val="Hyperlink"/>
    <w:basedOn w:val="Style_6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2026-08-17T11:40:28Z</dcterms:modified>
</cp:coreProperties>
</file>