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PT Astra Serif" w:hAnsi="PT Astra Serif"/>
          <w:b w:val="1"/>
          <w:sz w:val="28"/>
        </w:rPr>
        <w:t>Прокуратурой Яковлевского района вскрыты нарушения требований законодательства о противодействии коррупции в деятельности сотрудников полиции</w:t>
      </w:r>
    </w:p>
    <w:p w14:paraId="02000000">
      <w:pPr>
        <w:widowControl w:val="1"/>
        <w:spacing w:after="0" w:line="240" w:lineRule="auto"/>
        <w:ind w:firstLine="709" w:left="0"/>
        <w:jc w:val="both"/>
        <w:rPr>
          <w:rFonts w:ascii="PT Astra Serif" w:hAnsi="PT Astra Serif"/>
          <w:sz w:val="28"/>
        </w:rPr>
      </w:pPr>
    </w:p>
    <w:p w14:paraId="03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PT Astra Serif" w:hAnsi="PT Astra Serif"/>
          <w:sz w:val="28"/>
        </w:rPr>
        <w:t>П</w:t>
      </w:r>
      <w:r>
        <w:rPr>
          <w:rFonts w:ascii="Times New Roman" w:hAnsi="Times New Roman"/>
          <w:sz w:val="28"/>
        </w:rPr>
        <w:t xml:space="preserve">рокуратурой Яковлевского района Белгородской области в истекшем периоде 2026 г. </w:t>
      </w:r>
      <w:r>
        <w:rPr>
          <w:rFonts w:ascii="Times New Roman" w:hAnsi="Times New Roman"/>
          <w:sz w:val="28"/>
        </w:rPr>
        <w:t xml:space="preserve">проведена проверка </w:t>
      </w:r>
      <w:r>
        <w:rPr>
          <w:rFonts w:ascii="Times New Roman" w:hAnsi="Times New Roman"/>
          <w:sz w:val="28"/>
        </w:rPr>
        <w:t xml:space="preserve">сведений о доходах, расходах, об имуществе </w:t>
      </w:r>
      <w:r>
        <w:rPr>
          <w:rFonts w:ascii="Times New Roman" w:hAnsi="Times New Roman"/>
          <w:sz w:val="28"/>
        </w:rPr>
        <w:t xml:space="preserve">и обязательствах имущественного характера сотрудников ОМВД России «Яковлевский», в ходе которой </w:t>
      </w:r>
      <w:r>
        <w:rPr>
          <w:rFonts w:ascii="Times New Roman" w:hAnsi="Times New Roman"/>
          <w:sz w:val="28"/>
        </w:rPr>
        <w:t>выявлен ряд нарушений закона, связанных с неполнотой и недостоверностью предоставленных сведений о доходах.</w:t>
      </w:r>
    </w:p>
    <w:p w14:paraId="0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результатам рассмотрения внесенного прокуратурой Яковлевского района представления 3 виновных лица, допустивших нарушения антикоррупционного законодательства, привлечены к дисциплинарной ответственности, руководством ОМВД России «Яковлевский» приняты меры по недопущению аналогичных нарушений.</w:t>
      </w:r>
    </w:p>
    <w:p w14:paraId="05000000">
      <w:pPr>
        <w:widowControl w:val="1"/>
        <w:ind w:firstLine="708"/>
        <w:jc w:val="both"/>
      </w:pPr>
    </w:p>
    <w:p w14:paraId="06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7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Unresolved Mention"/>
    <w:basedOn w:val="Style_8"/>
    <w:link w:val="Style_9_ch"/>
    <w:rPr>
      <w:color w:val="605E5C"/>
      <w:shd w:fill="E1DFDD" w:val="clear"/>
    </w:rPr>
  </w:style>
  <w:style w:styleId="Style_9_ch" w:type="character">
    <w:name w:val="Unresolved Mention"/>
    <w:basedOn w:val="Style_8_ch"/>
    <w:link w:val="Style_9"/>
    <w:rPr>
      <w:color w:val="605E5C"/>
      <w:shd w:fill="E1DFDD" w:val="clear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8"/>
    <w:link w:val="Style_13_ch"/>
    <w:rPr>
      <w:color w:themeColor="hyperlink" w:val="0563C1"/>
      <w:u w:val="single"/>
    </w:rPr>
  </w:style>
  <w:style w:styleId="Style_13_ch" w:type="character">
    <w:name w:val="Hyperlink"/>
    <w:basedOn w:val="Style_8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2026-06-16T08:52:31Z</dcterms:modified>
</cp:coreProperties>
</file>