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65-летнего местного жителя. Он признан виновным по ч. 1 ст. 119 УК РФ (угроза убийством, если имелись основания опасаться осуществления этой угрозы).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мае 2026 года у мужчины в ходе распития спиртных напитков со своей сожительницей на почве возникших личных неприязненных отношений произошел словесный конфликт.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ходе конфликта обвиняемый преследуя цель напугать сожительницу взял со стола кухонный нож и держа его в руке подставил к ее животу произнеся фразу «Я тебя убью».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мужчина вину признал в полном объеме, в содеянном раскаялся, принес извинения перед потерпевшей.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ограничения свободы сроком 10 месяцев.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Unresolved Mention"/>
    <w:basedOn w:val="Style_9"/>
    <w:link w:val="Style_8_ch"/>
    <w:rPr>
      <w:color w:val="605E5C"/>
      <w:shd w:fill="E1DFDD" w:val="clear"/>
    </w:rPr>
  </w:style>
  <w:style w:styleId="Style_8_ch" w:type="character">
    <w:name w:val="Unresolved Mention"/>
    <w:basedOn w:val="Style_9_ch"/>
    <w:link w:val="Style_8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3" w:type="paragraph">
    <w:name w:val="Hyperlink"/>
    <w:basedOn w:val="Style_9"/>
    <w:link w:val="Style_13_ch"/>
    <w:rPr>
      <w:color w:themeColor="hyperlink" w:val="0563C1"/>
      <w:u w:val="single"/>
    </w:rPr>
  </w:style>
  <w:style w:styleId="Style_13_ch" w:type="character">
    <w:name w:val="Hyperlink"/>
    <w:basedOn w:val="Style_9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2026-07-20T09:23:37Z</dcterms:modified>
</cp:coreProperties>
</file>