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591F3019" w:rsidR="00D24188" w:rsidRDefault="0031007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«Житель г. Строитель осужден за</w:t>
      </w:r>
      <w:r w:rsidR="004E4F7C">
        <w:rPr>
          <w:rFonts w:ascii="Times New Roman" w:hAnsi="Times New Roman"/>
          <w:sz w:val="28"/>
        </w:rPr>
        <w:t xml:space="preserve"> причинение тяжкого вреда здоровью</w:t>
      </w:r>
      <w:r w:rsidR="00194CD6">
        <w:rPr>
          <w:rFonts w:ascii="Times New Roman" w:hAnsi="Times New Roman"/>
          <w:sz w:val="28"/>
        </w:rPr>
        <w:t xml:space="preserve"> своему родственнику</w:t>
      </w:r>
      <w:r>
        <w:rPr>
          <w:rFonts w:ascii="Times New Roman" w:hAnsi="Times New Roman"/>
          <w:sz w:val="28"/>
        </w:rPr>
        <w:t xml:space="preserve">» </w:t>
      </w:r>
    </w:p>
    <w:p w14:paraId="0A6145A0" w14:textId="0042E8ED" w:rsidR="004E4F7C" w:rsidRDefault="004E4F7C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Яковлевским районным судом вынесен приговор в отношении 33-летнего местного жителя. Он признан виновным по п. «з» ч. 2 ст. 111 УК РФ (причинение тяжкого вреда здоровью, опасного для жизни человека с применением предмета, используемого в качестве оружия).</w:t>
      </w:r>
    </w:p>
    <w:p w14:paraId="538A5421" w14:textId="62AA307E" w:rsidR="004E4F7C" w:rsidRDefault="004E4F7C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Судебным следствием установлено, что в декабре 2025 года обвиняемый, находясь по месту жительства со своим братом употребляли спиртные напитки. В ходе распития спиртного между ними возник словесный конфликт на бытовой почве, переросший </w:t>
      </w:r>
      <w:r w:rsidR="00194CD6">
        <w:rPr>
          <w:rFonts w:ascii="Times New Roman" w:hAnsi="Times New Roman"/>
          <w:sz w:val="28"/>
        </w:rPr>
        <w:t>в обоюдную драку,</w:t>
      </w:r>
      <w:r>
        <w:rPr>
          <w:rFonts w:ascii="Times New Roman" w:hAnsi="Times New Roman"/>
          <w:sz w:val="28"/>
        </w:rPr>
        <w:t xml:space="preserve"> в ходе которой обвиняемый нанес своему брату хозяйственным ножом удар в область туловища.</w:t>
      </w:r>
    </w:p>
    <w:p w14:paraId="505F8D61" w14:textId="79F15E2A" w:rsidR="004E4F7C" w:rsidRDefault="004E4F7C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преступных действий злоумышленник причинил брату тяжкий вред здоровью опасный для жизни.</w:t>
      </w:r>
    </w:p>
    <w:p w14:paraId="6181C9BC" w14:textId="0E8306AD" w:rsidR="004E4F7C" w:rsidRDefault="004E4F7C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судебном заседании мужчина вину </w:t>
      </w:r>
      <w:r w:rsidR="00194CD6">
        <w:rPr>
          <w:rFonts w:ascii="Times New Roman" w:hAnsi="Times New Roman"/>
          <w:sz w:val="28"/>
        </w:rPr>
        <w:t>признал, в</w:t>
      </w:r>
      <w:r>
        <w:rPr>
          <w:rFonts w:ascii="Times New Roman" w:hAnsi="Times New Roman"/>
          <w:sz w:val="28"/>
        </w:rPr>
        <w:t xml:space="preserve"> содеянном раскаялся.</w:t>
      </w:r>
    </w:p>
    <w:p w14:paraId="61774D4F" w14:textId="7FECA58B" w:rsidR="004E4F7C" w:rsidRDefault="004E4F7C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мнения государственного обвинителя назначил виновному наказание в виде </w:t>
      </w:r>
      <w:r w:rsidR="00194CD6">
        <w:rPr>
          <w:rFonts w:ascii="Times New Roman" w:hAnsi="Times New Roman"/>
          <w:sz w:val="28"/>
        </w:rPr>
        <w:t>лишения свободы на срок 4 года с отбыванием наказания в исправительной колонии строгого режима с ограничением свободы на срок 11 месяцев 19 дней.</w:t>
      </w:r>
    </w:p>
    <w:p w14:paraId="3DE9F161" w14:textId="5BB33C81" w:rsidR="00194CD6" w:rsidRDefault="00194CD6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не вступил в законную силу.</w:t>
      </w:r>
    </w:p>
    <w:p w14:paraId="08000000" w14:textId="77777777" w:rsidR="00D24188" w:rsidRDefault="00D24188">
      <w:pPr>
        <w:ind w:right="142" w:firstLine="709"/>
        <w:jc w:val="both"/>
      </w:pPr>
    </w:p>
    <w:sectPr w:rsidR="00D2418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88"/>
    <w:rsid w:val="00194CD6"/>
    <w:rsid w:val="00310072"/>
    <w:rsid w:val="004E4F7C"/>
    <w:rsid w:val="006D3220"/>
    <w:rsid w:val="00D2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CBEE"/>
  <w15:docId w15:val="{267FC052-12A8-40DC-86CC-6DCB3434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2025-01-31T17:21:00Z</dcterms:created>
  <dcterms:modified xsi:type="dcterms:W3CDTF">2026-04-24T09:39:00Z</dcterms:modified>
</cp:coreProperties>
</file>