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E0" w:rsidRDefault="00AA66E0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Яковлевского района провела проверку в сфере охраны окружающей среды при обращении с отходами производства и потребления.</w:t>
      </w:r>
    </w:p>
    <w:p w:rsidR="00CB2DEE" w:rsidRDefault="00AA66E0" w:rsidP="00CB2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="00CB2DEE">
        <w:rPr>
          <w:rFonts w:ascii="Times New Roman" w:hAnsi="Times New Roman" w:cs="Times New Roman"/>
          <w:sz w:val="28"/>
          <w:szCs w:val="28"/>
        </w:rPr>
        <w:t xml:space="preserve">что в </w:t>
      </w:r>
      <w:proofErr w:type="spellStart"/>
      <w:r w:rsidR="00CB2DEE">
        <w:rPr>
          <w:rFonts w:ascii="Times New Roman" w:hAnsi="Times New Roman" w:cs="Times New Roman"/>
          <w:sz w:val="28"/>
          <w:szCs w:val="28"/>
        </w:rPr>
        <w:t>г.Строитель</w:t>
      </w:r>
      <w:proofErr w:type="spellEnd"/>
      <w:r w:rsidR="00CB2DEE">
        <w:rPr>
          <w:rFonts w:ascii="Times New Roman" w:hAnsi="Times New Roman" w:cs="Times New Roman"/>
          <w:sz w:val="28"/>
          <w:szCs w:val="28"/>
        </w:rPr>
        <w:t xml:space="preserve"> по улице 2-я Заводская рядом с пересечением ул. Заводская вдоль проезжей части размещены автомобильные шины и автопокрышки, которые согласно ГОСТу 12.1.007-76 относятся к веществам четвертого класса опасности, что может повлечь за собой значительный вред и загрязнение почве и окружающей среде.</w:t>
      </w:r>
    </w:p>
    <w:p w:rsidR="00C82E94" w:rsidRDefault="00C82E94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нарушений, прокурором района в отношении ответственного </w:t>
      </w:r>
      <w:r w:rsidR="00CB2DEE">
        <w:rPr>
          <w:rFonts w:ascii="Times New Roman" w:hAnsi="Times New Roman" w:cs="Times New Roman"/>
          <w:sz w:val="28"/>
          <w:szCs w:val="28"/>
        </w:rPr>
        <w:t xml:space="preserve">директора МБУ «Благоустройство» Яковлевского муниципального округа </w:t>
      </w:r>
      <w:r w:rsidR="00FA6BBD">
        <w:rPr>
          <w:rFonts w:ascii="Times New Roman" w:hAnsi="Times New Roman" w:cs="Times New Roman"/>
          <w:sz w:val="28"/>
          <w:szCs w:val="28"/>
        </w:rPr>
        <w:t xml:space="preserve">вынесено постановление по </w:t>
      </w:r>
      <w:r w:rsidR="00CB2DEE">
        <w:rPr>
          <w:rFonts w:ascii="Times New Roman" w:hAnsi="Times New Roman" w:cs="Times New Roman"/>
          <w:sz w:val="28"/>
          <w:szCs w:val="28"/>
        </w:rPr>
        <w:t xml:space="preserve">ч.1 ст.8.2 </w:t>
      </w:r>
      <w:r w:rsidR="00FA6BBD">
        <w:rPr>
          <w:rFonts w:ascii="Times New Roman" w:hAnsi="Times New Roman" w:cs="Times New Roman"/>
          <w:sz w:val="28"/>
          <w:szCs w:val="28"/>
        </w:rPr>
        <w:t xml:space="preserve">КоАП РФ, которое направлено на рассмотрение в Управление экологического и охотничьего надзора по Белгородской области, а также в адрес </w:t>
      </w:r>
      <w:r w:rsidR="00CB2DEE">
        <w:rPr>
          <w:rFonts w:ascii="Times New Roman" w:hAnsi="Times New Roman" w:cs="Times New Roman"/>
          <w:sz w:val="28"/>
          <w:szCs w:val="28"/>
        </w:rPr>
        <w:t xml:space="preserve">главы администрации района </w:t>
      </w:r>
      <w:r w:rsidR="00FA6BBD"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FA6BBD" w:rsidRDefault="00FA6BBD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роль.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6A2D42"/>
    <w:rsid w:val="007C392F"/>
    <w:rsid w:val="007D68A3"/>
    <w:rsid w:val="008B37A1"/>
    <w:rsid w:val="009527BC"/>
    <w:rsid w:val="00AA66E0"/>
    <w:rsid w:val="00BC0350"/>
    <w:rsid w:val="00C11551"/>
    <w:rsid w:val="00C82E94"/>
    <w:rsid w:val="00CB2DEE"/>
    <w:rsid w:val="00D14E5D"/>
    <w:rsid w:val="00D3672C"/>
    <w:rsid w:val="00DB253A"/>
    <w:rsid w:val="00F17D9B"/>
    <w:rsid w:val="00F376E9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6869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11</cp:revision>
  <cp:lastPrinted>2025-04-18T13:59:00Z</cp:lastPrinted>
  <dcterms:created xsi:type="dcterms:W3CDTF">2025-01-24T14:48:00Z</dcterms:created>
  <dcterms:modified xsi:type="dcterms:W3CDTF">2025-04-24T17:38:00Z</dcterms:modified>
</cp:coreProperties>
</file>