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Яковлевского района проведена проверка соблюдения законодательства о безопасности дорожного движения, здравоохранении, об обороте наркотических средств и психотропных веществ.</w:t>
      </w:r>
    </w:p>
    <w:p w14:paraId="02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Проверкой установлено, что на территории Яковлевского муниципального округа проживают жители у которых имеются медицинские противопоказания на управления транспортными средствами, состоящие под диспансерным наблюдением у врачей.</w:t>
      </w:r>
    </w:p>
    <w:p w14:paraId="03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соблюдения требований федерального законодательства, а также учитывая что медицинские противопоказания создают р</w:t>
      </w:r>
      <w:r>
        <w:rPr>
          <w:rFonts w:ascii="Times New Roman" w:hAnsi="Times New Roman"/>
          <w:sz w:val="28"/>
        </w:rPr>
        <w:t>еальную угрозу безопасности дорожного движения, может привести к дорожно-транспортным происшествиям и другим инцидентам, повлечь причинение вреда жизни, здоровью или имуществу других участников дорожного движения прокурор Яковлевского района обратился с 13 исковыми административными заявлениями в Яковлевский районный суд о прекращении права на управление транспортными средствами.</w:t>
      </w:r>
    </w:p>
    <w:p w14:paraId="04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Решениями Яковлевского районного суда исковые заявления прокурора удовлетворены в полном объеме.</w:t>
      </w:r>
    </w:p>
    <w:p w14:paraId="05000000">
      <w:pPr>
        <w:widowControl w:val="1"/>
        <w:ind w:firstLine="708"/>
        <w:jc w:val="both"/>
      </w:pPr>
    </w:p>
    <w:p w14:paraId="06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Unresolved Mention"/>
    <w:basedOn w:val="Style_9"/>
    <w:link w:val="Style_8_ch"/>
    <w:rPr>
      <w:color w:val="605E5C"/>
      <w:shd w:fill="E1DFDD" w:val="clear"/>
    </w:rPr>
  </w:style>
  <w:style w:styleId="Style_8_ch" w:type="character">
    <w:name w:val="Unresolved Mention"/>
    <w:basedOn w:val="Style_9_ch"/>
    <w:link w:val="Style_8"/>
    <w:rPr>
      <w:color w:val="605E5C"/>
      <w:shd w:fill="E1DFDD" w:val="clear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9"/>
    <w:link w:val="Style_13_ch"/>
    <w:rPr>
      <w:color w:themeColor="hyperlink" w:val="0563C1"/>
      <w:u w:val="single"/>
    </w:rPr>
  </w:style>
  <w:style w:styleId="Style_13_ch" w:type="character">
    <w:name w:val="Hyperlink"/>
    <w:basedOn w:val="Style_9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2026-06-16T08:49:18Z</dcterms:modified>
</cp:coreProperties>
</file>