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Проверкой установлено, что в многоквартирном доме г. Строитель в подвальном помещении находятся трупы кошек и птиц, а также присутствует неприятный запах, что является нарушением санитарных норм и правил по содержанию жилья, поскольку жители указанного дома ежемесячно производят оплату коммунальных услуг за надлежащее содержание жилья.</w:t>
      </w:r>
    </w:p>
    <w:p w14:paraId="02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вскрытых нарушений требований федерального законодательства прокуратурой района директору ООО УК «Жилищник-1» внесено представление, которое рассмотрено и удовлетворено, указанные нарушения устранены, ответственное виновное должностное лицо привлечено к дисциплинарной</w:t>
      </w:r>
      <w:r>
        <w:rPr>
          <w:rFonts w:ascii="Times New Roman" w:hAnsi="Times New Roman"/>
          <w:sz w:val="28"/>
        </w:rPr>
        <w:t xml:space="preserve"> ответст</w:t>
      </w:r>
      <w:r>
        <w:rPr>
          <w:rFonts w:ascii="Times New Roman" w:hAnsi="Times New Roman"/>
          <w:sz w:val="28"/>
        </w:rPr>
        <w:t>венно</w:t>
      </w:r>
      <w:r>
        <w:rPr>
          <w:rFonts w:ascii="Times New Roman" w:hAnsi="Times New Roman"/>
          <w:sz w:val="28"/>
        </w:rPr>
        <w:t>сти.</w:t>
      </w:r>
    </w:p>
    <w:p w14:paraId="03000000">
      <w:pPr>
        <w:widowControl w:val="1"/>
        <w:ind w:firstLine="709" w:right="142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2026-03-25T07:49:08Z</dcterms:modified>
</cp:coreProperties>
</file>