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702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Прокуратурой Яковлевского района проведена </w:t>
      </w:r>
      <w:r>
        <w:rPr>
          <w:rFonts w:ascii="Times New Roman" w:hAnsi="Times New Roman"/>
          <w:sz w:val="28"/>
        </w:rPr>
        <w:t xml:space="preserve">проверка материалов об административных правонарушениях и принятых решений по ним </w:t>
      </w:r>
      <w:r>
        <w:rPr>
          <w:rFonts w:ascii="Times New Roman" w:hAnsi="Times New Roman"/>
          <w:sz w:val="28"/>
        </w:rPr>
        <w:t xml:space="preserve">Госавтоинспекцией </w:t>
      </w:r>
      <w:r>
        <w:rPr>
          <w:rFonts w:ascii="Times New Roman" w:hAnsi="Times New Roman"/>
          <w:sz w:val="28"/>
        </w:rPr>
        <w:t>ОМВД России «</w:t>
      </w:r>
      <w:r>
        <w:rPr>
          <w:rFonts w:ascii="Times New Roman" w:hAnsi="Times New Roman"/>
          <w:sz w:val="28"/>
        </w:rPr>
        <w:t>Яко</w:t>
      </w:r>
      <w:r>
        <w:rPr>
          <w:rStyle w:val="Style_1_ch"/>
          <w:rFonts w:ascii="Times New Roman" w:hAnsi="Times New Roman"/>
          <w:sz w:val="28"/>
        </w:rPr>
        <w:t>влевский</w:t>
      </w:r>
      <w:r>
        <w:rPr>
          <w:rStyle w:val="Style_1_ch"/>
          <w:rFonts w:ascii="Times New Roman" w:hAnsi="Times New Roman"/>
          <w:sz w:val="28"/>
        </w:rPr>
        <w:t>».</w:t>
      </w:r>
    </w:p>
    <w:p w14:paraId="02000000">
      <w:pPr>
        <w:ind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ab/>
      </w:r>
      <w:r>
        <w:rPr>
          <w:rStyle w:val="Style_1_ch"/>
          <w:rFonts w:ascii="Times New Roman" w:hAnsi="Times New Roman"/>
          <w:sz w:val="28"/>
        </w:rPr>
        <w:t>Так, в текущем году</w:t>
      </w:r>
      <w:r>
        <w:rPr>
          <w:rStyle w:val="Style_1_ch"/>
          <w:rFonts w:ascii="Times New Roman" w:hAnsi="Times New Roman"/>
          <w:sz w:val="28"/>
        </w:rPr>
        <w:t xml:space="preserve"> в производстве </w:t>
      </w:r>
      <w:r>
        <w:rPr>
          <w:rStyle w:val="Style_1_ch"/>
          <w:rFonts w:ascii="Times New Roman" w:hAnsi="Times New Roman"/>
          <w:sz w:val="28"/>
        </w:rPr>
        <w:t xml:space="preserve">Госавтоинспекции </w:t>
      </w:r>
      <w:r>
        <w:rPr>
          <w:rStyle w:val="Style_1_ch"/>
          <w:rFonts w:ascii="Times New Roman" w:hAnsi="Times New Roman"/>
          <w:sz w:val="28"/>
        </w:rPr>
        <w:t xml:space="preserve">ОМВД </w:t>
      </w:r>
      <w:r>
        <w:rPr>
          <w:rStyle w:val="Style_1_ch"/>
          <w:rFonts w:ascii="Times New Roman" w:hAnsi="Times New Roman"/>
          <w:sz w:val="28"/>
        </w:rPr>
        <w:t>России «</w:t>
      </w:r>
      <w:r>
        <w:rPr>
          <w:rStyle w:val="Style_1_ch"/>
          <w:rFonts w:ascii="Times New Roman" w:hAnsi="Times New Roman"/>
          <w:sz w:val="28"/>
        </w:rPr>
        <w:t>Яковлевский</w:t>
      </w:r>
      <w:r>
        <w:rPr>
          <w:rStyle w:val="Style_1_ch"/>
          <w:rFonts w:ascii="Times New Roman" w:hAnsi="Times New Roman"/>
          <w:sz w:val="28"/>
        </w:rPr>
        <w:t>» находились 4</w:t>
      </w:r>
      <w:r>
        <w:rPr>
          <w:rStyle w:val="Style_1_ch"/>
          <w:rFonts w:ascii="Times New Roman" w:hAnsi="Times New Roman"/>
          <w:sz w:val="28"/>
        </w:rPr>
        <w:t xml:space="preserve"> материала об административных правонарушениях, предусмотренных </w:t>
      </w:r>
      <w:r>
        <w:rPr>
          <w:rStyle w:val="Style_1_ch"/>
          <w:rFonts w:ascii="Times New Roman" w:hAnsi="Times New Roman"/>
          <w:sz w:val="28"/>
        </w:rPr>
        <w:t>ч.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4</w:t>
      </w:r>
      <w:r>
        <w:rPr>
          <w:rStyle w:val="Style_1_ch"/>
          <w:rFonts w:ascii="Times New Roman" w:hAnsi="Times New Roman"/>
          <w:sz w:val="28"/>
        </w:rPr>
        <w:t xml:space="preserve"> ст.12.2 КоАП РФ (у</w:t>
      </w:r>
      <w:r>
        <w:rPr>
          <w:rStyle w:val="Style_1_ch"/>
          <w:rFonts w:ascii="Times New Roman" w:hAnsi="Times New Roman"/>
          <w:sz w:val="28"/>
        </w:rPr>
        <w:t>правление транспортным средством с нарушением правил установки на нем государственных регистрационных знаков).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ab/>
      </w:r>
      <w:r>
        <w:rPr>
          <w:rStyle w:val="Style_1_ch"/>
          <w:rFonts w:ascii="Times New Roman" w:hAnsi="Times New Roman"/>
          <w:sz w:val="28"/>
        </w:rPr>
        <w:t xml:space="preserve">Из материалов административных расследований установлено, что на территории </w:t>
      </w:r>
      <w:r>
        <w:rPr>
          <w:rStyle w:val="Style_1_ch"/>
          <w:rFonts w:ascii="Times New Roman" w:hAnsi="Times New Roman"/>
          <w:sz w:val="28"/>
        </w:rPr>
        <w:t>Яковлевского муниципального</w:t>
      </w:r>
      <w:r>
        <w:rPr>
          <w:rStyle w:val="Style_1_ch"/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 xml:space="preserve">а Белгородской области </w:t>
      </w:r>
      <w:r>
        <w:rPr>
          <w:rFonts w:ascii="Times New Roman" w:hAnsi="Times New Roman"/>
          <w:sz w:val="28"/>
        </w:rPr>
        <w:t xml:space="preserve">передвигались 4 транспортных средства с установленными   подложными государственными регистрационными знаками, </w:t>
      </w:r>
      <w:r>
        <w:rPr>
          <w:rFonts w:ascii="Times New Roman" w:hAnsi="Times New Roman"/>
          <w:sz w:val="28"/>
        </w:rPr>
        <w:t>неустановленные лица</w:t>
      </w:r>
      <w:r>
        <w:rPr>
          <w:rFonts w:ascii="Times New Roman" w:hAnsi="Times New Roman"/>
          <w:sz w:val="28"/>
        </w:rPr>
        <w:t xml:space="preserve">, управляющие которыми, неоднократно </w:t>
      </w:r>
      <w:r>
        <w:rPr>
          <w:rFonts w:ascii="Times New Roman" w:hAnsi="Times New Roman"/>
          <w:sz w:val="28"/>
        </w:rPr>
        <w:t>допускали</w:t>
      </w:r>
      <w:r>
        <w:rPr>
          <w:rFonts w:ascii="Times New Roman" w:hAnsi="Times New Roman"/>
          <w:sz w:val="28"/>
        </w:rPr>
        <w:t xml:space="preserve"> нарушения правил дорожного движения.</w:t>
      </w: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 этом добросовестные собственники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транспортных средств, чьи государственные регистрационные знаки были подделаны, проживающие за пределами Яковлевского муниципального округа, получали административные штрафы за правонарушения, допущенные злоумышленниками.</w:t>
      </w:r>
    </w:p>
    <w:p w14:paraId="0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неустановленным лицом (лицами), в неустановленном месте в неустановленное время осуществлена подделка 4-х государственных регистрационных знаков транспортных средств в целях их последующей эксплуатации.</w:t>
      </w:r>
    </w:p>
    <w:p w14:paraId="0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 результатам рассмотрения материалов проверок, направленных прокурором Яковлевского района в порядке ст. 37 УПК РФ, в настоящее время возбуждены и расследуются 4 уголовных дела по</w:t>
      </w:r>
      <w:r>
        <w:rPr>
          <w:rFonts w:ascii="Times New Roman" w:hAnsi="Times New Roman"/>
          <w:sz w:val="28"/>
        </w:rPr>
        <w:t xml:space="preserve"> ч.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 ст.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326 УК РФ (подделка государственного регистрационного знака транспортного средства в целях его использования).</w:t>
      </w:r>
    </w:p>
    <w:p w14:paraId="07000000">
      <w:pPr>
        <w:ind w:firstLine="708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Вопросы проведения процессуальных проверок и привлечения виновных лиц к ответственности находятся на контроле прокуратуры Яковлевского района.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2025-12-16T16:39:50Z</dcterms:modified>
</cp:coreProperties>
</file>