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A30" w:rsidRDefault="00621E9E">
      <w:pPr>
        <w:ind w:right="168" w:firstLine="70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Извещение</w:t>
      </w:r>
    </w:p>
    <w:p w:rsidR="002E0A30" w:rsidRDefault="00621E9E">
      <w:pPr>
        <w:ind w:right="168" w:firstLine="708"/>
        <w:jc w:val="center"/>
        <w:rPr>
          <w:b/>
          <w:sz w:val="22"/>
          <w:szCs w:val="22"/>
        </w:rPr>
      </w:pPr>
      <w:bookmarkStart w:id="0" w:name="_Hlk102568137"/>
      <w:r>
        <w:rPr>
          <w:b/>
          <w:sz w:val="22"/>
          <w:szCs w:val="22"/>
        </w:rPr>
        <w:t>о проведении аукциона на право заключения договора аренды</w:t>
      </w:r>
      <w:bookmarkEnd w:id="0"/>
    </w:p>
    <w:p w:rsidR="002E0A30" w:rsidRDefault="00621E9E">
      <w:pPr>
        <w:ind w:right="168" w:firstLine="70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земельного участка</w:t>
      </w:r>
    </w:p>
    <w:p w:rsidR="005858AF" w:rsidRDefault="005858AF" w:rsidP="005858AF">
      <w:pPr>
        <w:pStyle w:val="a4"/>
        <w:ind w:left="-850" w:hanging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Администрация </w:t>
      </w:r>
      <w:proofErr w:type="spellStart"/>
      <w:r>
        <w:rPr>
          <w:rFonts w:ascii="Times New Roman" w:hAnsi="Times New Roman"/>
        </w:rPr>
        <w:t>Яковлевского</w:t>
      </w:r>
      <w:proofErr w:type="spellEnd"/>
      <w:r>
        <w:rPr>
          <w:rFonts w:ascii="Times New Roman" w:hAnsi="Times New Roman"/>
        </w:rPr>
        <w:t xml:space="preserve"> муниципального округа Белгородской области, в соответствии со ст. 39.11, 39.12 и 39.13 Земельного кодекса Российской Федерации, постановлением администрации </w:t>
      </w:r>
      <w:proofErr w:type="spellStart"/>
      <w:r>
        <w:rPr>
          <w:rFonts w:ascii="Times New Roman" w:hAnsi="Times New Roman"/>
        </w:rPr>
        <w:t>Яковлевского</w:t>
      </w:r>
      <w:proofErr w:type="spellEnd"/>
      <w:r>
        <w:rPr>
          <w:rFonts w:ascii="Times New Roman" w:hAnsi="Times New Roman"/>
        </w:rPr>
        <w:t xml:space="preserve"> муниципального округа Белгородской области от 27 мая </w:t>
      </w:r>
      <w:r>
        <w:rPr>
          <w:rFonts w:ascii="Times New Roman" w:hAnsi="Times New Roman"/>
          <w:bCs/>
        </w:rPr>
        <w:t>2026 г.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№530-р</w:t>
      </w:r>
      <w:r>
        <w:rPr>
          <w:rFonts w:ascii="Times New Roman" w:hAnsi="Times New Roman"/>
        </w:rPr>
        <w:t xml:space="preserve"> «Об организации и проведении электронного аукциона на право заключения договоров аренды земельных участков» сообщает о проведении аукциона на право заключения договора аренды земельного участка </w:t>
      </w:r>
    </w:p>
    <w:p w:rsidR="002E0A30" w:rsidRDefault="002E0A30">
      <w:pPr>
        <w:pStyle w:val="a4"/>
        <w:jc w:val="both"/>
        <w:rPr>
          <w:rFonts w:ascii="Times New Roman" w:hAnsi="Times New Roman"/>
        </w:rPr>
      </w:pPr>
    </w:p>
    <w:tbl>
      <w:tblPr>
        <w:tblW w:w="10631" w:type="dxa"/>
        <w:tblInd w:w="-998" w:type="dxa"/>
        <w:tblLayout w:type="fixed"/>
        <w:tblLook w:val="01E0" w:firstRow="1" w:lastRow="1" w:firstColumn="1" w:lastColumn="1" w:noHBand="0" w:noVBand="0"/>
      </w:tblPr>
      <w:tblGrid>
        <w:gridCol w:w="696"/>
        <w:gridCol w:w="3692"/>
        <w:gridCol w:w="6243"/>
      </w:tblGrid>
      <w:tr w:rsidR="002E0A30">
        <w:trPr>
          <w:trHeight w:val="364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</w:t>
            </w:r>
            <w:r>
              <w:rPr>
                <w:sz w:val="22"/>
                <w:szCs w:val="22"/>
              </w:rPr>
              <w:t>т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 w:rsidR="002E0A30">
        <w:trPr>
          <w:trHeight w:val="35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BA7942">
            <w:pPr>
              <w:pStyle w:val="af1"/>
              <w:spacing w:beforeAutospacing="0" w:afterAutospacing="0"/>
              <w:ind w:right="-284"/>
              <w:jc w:val="center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31:10:1703010:122</w:t>
            </w:r>
          </w:p>
        </w:tc>
      </w:tr>
      <w:tr w:rsidR="002E0A30">
        <w:trPr>
          <w:trHeight w:val="35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Местоположение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Белгородская область, </w:t>
            </w:r>
            <w:proofErr w:type="spellStart"/>
            <w:r>
              <w:rPr>
                <w:color w:val="auto"/>
                <w:sz w:val="22"/>
                <w:szCs w:val="22"/>
              </w:rPr>
              <w:t>Яковлевский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</w:t>
            </w:r>
            <w:r w:rsidR="00BA7942">
              <w:rPr>
                <w:color w:val="auto"/>
                <w:sz w:val="22"/>
                <w:szCs w:val="22"/>
              </w:rPr>
              <w:t>муниципальный округ</w:t>
            </w:r>
            <w:r>
              <w:rPr>
                <w:color w:val="auto"/>
                <w:sz w:val="22"/>
                <w:szCs w:val="22"/>
              </w:rPr>
              <w:t xml:space="preserve">, </w:t>
            </w:r>
            <w:r w:rsidR="00BA7942">
              <w:rPr>
                <w:color w:val="auto"/>
                <w:sz w:val="22"/>
                <w:szCs w:val="22"/>
              </w:rPr>
              <w:t>п</w:t>
            </w:r>
            <w:r w:rsidR="00931738">
              <w:rPr>
                <w:color w:val="auto"/>
                <w:sz w:val="22"/>
                <w:szCs w:val="22"/>
              </w:rPr>
              <w:t>оселок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="00BA7942">
              <w:rPr>
                <w:color w:val="auto"/>
                <w:sz w:val="22"/>
                <w:szCs w:val="22"/>
              </w:rPr>
              <w:t>Томаровка</w:t>
            </w:r>
          </w:p>
          <w:p w:rsidR="002E0A30" w:rsidRDefault="00621E9E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Местоположение земельного участка </w:t>
            </w:r>
            <w:r>
              <w:rPr>
                <w:sz w:val="22"/>
                <w:szCs w:val="22"/>
              </w:rPr>
              <w:t>определено в соответствии с координатами, содержащимися в сведениях Единого государственного реестра недвижимости. Установление границ земельного участка на местности в соответствии с координатами, содержащимися в сведениях государственного кадастра недвиж</w:t>
            </w:r>
            <w:r>
              <w:rPr>
                <w:sz w:val="22"/>
                <w:szCs w:val="22"/>
              </w:rPr>
              <w:t>имости, обеспечивается победителем аукциона в соответствии с требованиями действующего законодательства.</w:t>
            </w:r>
          </w:p>
        </w:tc>
      </w:tr>
      <w:tr w:rsidR="002E0A30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Разрешенное использование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jc w:val="both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магазины</w:t>
            </w:r>
          </w:p>
        </w:tc>
      </w:tr>
      <w:tr w:rsidR="002E0A30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лощадь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C23629" w:rsidP="00C23629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1222</w:t>
            </w:r>
            <w:r w:rsidR="00621E9E">
              <w:rPr>
                <w:color w:val="auto"/>
                <w:sz w:val="22"/>
                <w:szCs w:val="22"/>
              </w:rPr>
              <w:t xml:space="preserve"> кв. м</w:t>
            </w:r>
          </w:p>
        </w:tc>
      </w:tr>
      <w:tr w:rsidR="002E0A30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Земли населенных пунктов</w:t>
            </w:r>
          </w:p>
        </w:tc>
      </w:tr>
      <w:tr w:rsidR="002E0A30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Обременения (ограничения в использовании)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30" w:rsidRDefault="00C23629">
            <w:pPr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8F9FA"/>
              </w:rPr>
              <w:t>отсутствуют</w:t>
            </w:r>
          </w:p>
        </w:tc>
      </w:tr>
      <w:tr w:rsidR="002E0A30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аренды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30" w:rsidRDefault="007A18A3" w:rsidP="007A18A3">
            <w:pPr>
              <w:jc w:val="both"/>
            </w:pPr>
            <w:r>
              <w:rPr>
                <w:color w:val="auto"/>
                <w:sz w:val="22"/>
                <w:szCs w:val="22"/>
              </w:rPr>
              <w:t>2</w:t>
            </w:r>
            <w:r w:rsidR="00621E9E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года</w:t>
            </w:r>
            <w:r w:rsidR="00621E9E">
              <w:rPr>
                <w:color w:val="auto"/>
                <w:sz w:val="22"/>
                <w:szCs w:val="22"/>
              </w:rPr>
              <w:t xml:space="preserve"> 6 месяцев</w:t>
            </w:r>
          </w:p>
        </w:tc>
      </w:tr>
      <w:tr w:rsidR="002E0A30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Начальная цена предмета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C23629" w:rsidP="00C23629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196 302</w:t>
            </w:r>
            <w:r w:rsidR="00621E9E">
              <w:rPr>
                <w:color w:val="auto"/>
                <w:sz w:val="22"/>
                <w:szCs w:val="22"/>
              </w:rPr>
              <w:t xml:space="preserve"> руб. </w:t>
            </w:r>
            <w:r w:rsidR="00621E9E">
              <w:rPr>
                <w:color w:val="auto"/>
                <w:sz w:val="22"/>
                <w:szCs w:val="22"/>
              </w:rPr>
              <w:t>без учета НДС</w:t>
            </w:r>
          </w:p>
        </w:tc>
      </w:tr>
      <w:tr w:rsidR="002E0A30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Шаг аукциона  (3% начальной цены)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C23629" w:rsidP="00C23629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5 889</w:t>
            </w:r>
            <w:r w:rsidR="00621E9E">
              <w:rPr>
                <w:color w:val="auto"/>
                <w:sz w:val="22"/>
                <w:szCs w:val="22"/>
              </w:rPr>
              <w:t xml:space="preserve"> руб. </w:t>
            </w:r>
            <w:r>
              <w:rPr>
                <w:color w:val="auto"/>
                <w:sz w:val="22"/>
                <w:szCs w:val="22"/>
              </w:rPr>
              <w:t>06</w:t>
            </w:r>
            <w:r w:rsidR="00621E9E">
              <w:rPr>
                <w:color w:val="auto"/>
                <w:sz w:val="22"/>
                <w:szCs w:val="22"/>
              </w:rPr>
              <w:t xml:space="preserve"> коп.</w:t>
            </w:r>
          </w:p>
        </w:tc>
      </w:tr>
      <w:tr w:rsidR="002E0A30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color w:val="auto"/>
                <w:sz w:val="22"/>
                <w:szCs w:val="22"/>
                <w:highlight w:val="yellow"/>
              </w:rPr>
            </w:pPr>
            <w:r>
              <w:rPr>
                <w:color w:val="auto"/>
                <w:sz w:val="22"/>
                <w:szCs w:val="22"/>
              </w:rPr>
              <w:t>Размер задатка (100% начальной цены)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C23629" w:rsidP="00C23629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196 302 </w:t>
            </w:r>
            <w:r w:rsidR="00621E9E">
              <w:rPr>
                <w:color w:val="auto"/>
                <w:sz w:val="22"/>
                <w:szCs w:val="22"/>
              </w:rPr>
              <w:t>руб.</w:t>
            </w:r>
          </w:p>
        </w:tc>
      </w:tr>
      <w:tr w:rsidR="002E0A30">
        <w:trPr>
          <w:trHeight w:val="35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Параметры разрешенного строительства объекта капитального строительства</w:t>
            </w:r>
            <w:r>
              <w:rPr>
                <w:sz w:val="22"/>
                <w:szCs w:val="22"/>
                <w:shd w:val="clear" w:color="auto" w:fill="FFFFFF"/>
              </w:rPr>
              <w:t xml:space="preserve"> (за исключением случаев, если в соответствии с основным видом разрешенного использования земе</w:t>
            </w:r>
            <w:r>
              <w:rPr>
                <w:sz w:val="22"/>
                <w:szCs w:val="22"/>
                <w:shd w:val="clear" w:color="auto" w:fill="FFFFFF"/>
              </w:rPr>
              <w:t>льного участка не предусматривается строительство здания, сооружения)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 w:rsidP="0093173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Согласно параметрам разрешенного строительства объекта капитального строительства, имеющимся в выписке от </w:t>
            </w:r>
            <w:r w:rsidR="00931738" w:rsidRPr="00931738">
              <w:rPr>
                <w:sz w:val="22"/>
                <w:szCs w:val="22"/>
              </w:rPr>
              <w:t>18</w:t>
            </w:r>
            <w:r w:rsidRPr="00931738">
              <w:rPr>
                <w:sz w:val="22"/>
                <w:szCs w:val="22"/>
              </w:rPr>
              <w:t>.0</w:t>
            </w:r>
            <w:r w:rsidR="00931738" w:rsidRPr="00931738">
              <w:rPr>
                <w:sz w:val="22"/>
                <w:szCs w:val="22"/>
              </w:rPr>
              <w:t>8</w:t>
            </w:r>
            <w:r w:rsidRPr="00931738">
              <w:rPr>
                <w:sz w:val="22"/>
                <w:szCs w:val="22"/>
              </w:rPr>
              <w:t>.2026</w:t>
            </w:r>
            <w:r w:rsidRPr="00931738">
              <w:rPr>
                <w:color w:val="auto"/>
                <w:sz w:val="22"/>
                <w:szCs w:val="22"/>
              </w:rPr>
              <w:t xml:space="preserve"> № 71-61-05/</w:t>
            </w:r>
            <w:r w:rsidR="00931738" w:rsidRPr="00931738">
              <w:rPr>
                <w:color w:val="auto"/>
                <w:sz w:val="22"/>
                <w:szCs w:val="22"/>
              </w:rPr>
              <w:t>1220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из информационной системы обеспечения градостроительной</w:t>
            </w:r>
            <w:r>
              <w:rPr>
                <w:sz w:val="22"/>
                <w:szCs w:val="22"/>
              </w:rPr>
              <w:t xml:space="preserve"> деятельности (ИСОГД), предоставленной управлением архитектуры и градостроительства администрации </w:t>
            </w:r>
            <w:proofErr w:type="spellStart"/>
            <w:r>
              <w:rPr>
                <w:sz w:val="22"/>
                <w:szCs w:val="22"/>
              </w:rPr>
              <w:t>Яковлевского</w:t>
            </w:r>
            <w:proofErr w:type="spellEnd"/>
            <w:r>
              <w:rPr>
                <w:sz w:val="22"/>
                <w:szCs w:val="22"/>
              </w:rPr>
              <w:t xml:space="preserve"> муниципального округа.</w:t>
            </w:r>
          </w:p>
        </w:tc>
      </w:tr>
      <w:tr w:rsidR="002E0A30">
        <w:trPr>
          <w:trHeight w:val="35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Технические условия (ТУ) подключения объекта к сетям инженерно-технического обеспечения: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2E0A30">
            <w:pPr>
              <w:jc w:val="both"/>
              <w:rPr>
                <w:sz w:val="22"/>
                <w:szCs w:val="22"/>
              </w:rPr>
            </w:pPr>
          </w:p>
        </w:tc>
      </w:tr>
      <w:tr w:rsidR="002E0A30">
        <w:trPr>
          <w:trHeight w:val="35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2E0A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газоснабжение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 w:rsidP="00373C37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Согласно </w:t>
            </w:r>
            <w:r>
              <w:rPr>
                <w:color w:val="auto"/>
                <w:sz w:val="22"/>
                <w:szCs w:val="22"/>
              </w:rPr>
              <w:t xml:space="preserve">письму АО «Газпром газораспределение Белгород» филиал в г. Строителе от </w:t>
            </w:r>
            <w:r w:rsidR="00373C37">
              <w:rPr>
                <w:color w:val="auto"/>
                <w:sz w:val="22"/>
                <w:szCs w:val="22"/>
              </w:rPr>
              <w:t>27.05</w:t>
            </w:r>
            <w:r>
              <w:rPr>
                <w:color w:val="auto"/>
                <w:sz w:val="22"/>
                <w:szCs w:val="22"/>
              </w:rPr>
              <w:t>.2026. № 30-</w:t>
            </w:r>
            <w:r>
              <w:rPr>
                <w:color w:val="auto"/>
                <w:sz w:val="22"/>
                <w:szCs w:val="22"/>
              </w:rPr>
              <w:t>ЕШ</w:t>
            </w:r>
            <w:r>
              <w:rPr>
                <w:color w:val="auto"/>
                <w:sz w:val="22"/>
                <w:szCs w:val="22"/>
              </w:rPr>
              <w:t>-04/</w:t>
            </w:r>
            <w:r w:rsidR="00373C37">
              <w:rPr>
                <w:color w:val="auto"/>
                <w:sz w:val="22"/>
                <w:szCs w:val="22"/>
              </w:rPr>
              <w:t>614</w:t>
            </w:r>
          </w:p>
        </w:tc>
      </w:tr>
      <w:tr w:rsidR="002E0A30">
        <w:trPr>
          <w:trHeight w:val="35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2E0A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Водоснабжение/водоотведение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 w:rsidP="00373C37">
            <w:pPr>
              <w:jc w:val="both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Согласно письму ГУП «</w:t>
            </w:r>
            <w:proofErr w:type="spellStart"/>
            <w:r>
              <w:rPr>
                <w:color w:val="auto"/>
                <w:sz w:val="22"/>
                <w:szCs w:val="22"/>
              </w:rPr>
              <w:t>Белоблводоканал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» филиала «Западный» от </w:t>
            </w:r>
            <w:r w:rsidR="00373C37">
              <w:rPr>
                <w:color w:val="auto"/>
                <w:sz w:val="22"/>
                <w:szCs w:val="22"/>
              </w:rPr>
              <w:t>27</w:t>
            </w:r>
            <w:r>
              <w:rPr>
                <w:color w:val="auto"/>
                <w:sz w:val="22"/>
                <w:szCs w:val="22"/>
              </w:rPr>
              <w:t>.0</w:t>
            </w:r>
            <w:r w:rsidR="00373C37">
              <w:rPr>
                <w:color w:val="auto"/>
                <w:sz w:val="22"/>
                <w:szCs w:val="22"/>
              </w:rPr>
              <w:t>5</w:t>
            </w:r>
            <w:r>
              <w:rPr>
                <w:color w:val="auto"/>
                <w:sz w:val="22"/>
                <w:szCs w:val="22"/>
              </w:rPr>
              <w:t>.2026 № 26-0</w:t>
            </w:r>
            <w:r w:rsidR="00373C37">
              <w:rPr>
                <w:color w:val="auto"/>
                <w:sz w:val="22"/>
                <w:szCs w:val="22"/>
              </w:rPr>
              <w:t>439</w:t>
            </w:r>
          </w:p>
        </w:tc>
      </w:tr>
      <w:tr w:rsidR="002E0A30">
        <w:trPr>
          <w:trHeight w:val="35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2E0A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электроснабжение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 w:rsidP="00373C37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Согласно письму филиала ПАО</w:t>
            </w:r>
            <w:r>
              <w:rPr>
                <w:color w:val="auto"/>
                <w:sz w:val="22"/>
                <w:szCs w:val="22"/>
              </w:rPr>
              <w:t xml:space="preserve"> «</w:t>
            </w:r>
            <w:proofErr w:type="spellStart"/>
            <w:r>
              <w:rPr>
                <w:color w:val="auto"/>
                <w:sz w:val="22"/>
                <w:szCs w:val="22"/>
              </w:rPr>
              <w:t>Россети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Центр»-«Белгородэнерго» от </w:t>
            </w:r>
            <w:r w:rsidR="00373C37">
              <w:rPr>
                <w:color w:val="auto"/>
                <w:sz w:val="22"/>
                <w:szCs w:val="22"/>
              </w:rPr>
              <w:t>26</w:t>
            </w:r>
            <w:r>
              <w:rPr>
                <w:color w:val="auto"/>
                <w:sz w:val="22"/>
                <w:szCs w:val="22"/>
              </w:rPr>
              <w:t>.0</w:t>
            </w:r>
            <w:r w:rsidR="00373C37">
              <w:rPr>
                <w:color w:val="auto"/>
                <w:sz w:val="22"/>
                <w:szCs w:val="22"/>
              </w:rPr>
              <w:t>5.2026 г. № МР1-БЛ/Р8-2/135</w:t>
            </w:r>
          </w:p>
        </w:tc>
      </w:tr>
      <w:tr w:rsidR="002E0A30">
        <w:trPr>
          <w:trHeight w:val="353"/>
        </w:trPr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2E0A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теплоснабжение</w:t>
            </w:r>
          </w:p>
        </w:tc>
        <w:tc>
          <w:tcPr>
            <w:tcW w:w="6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 w:rsidP="00373C37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Письмо</w:t>
            </w:r>
            <w:r w:rsidR="00373C37">
              <w:rPr>
                <w:color w:val="auto"/>
                <w:sz w:val="22"/>
                <w:szCs w:val="22"/>
              </w:rPr>
              <w:t xml:space="preserve"> ООО «</w:t>
            </w:r>
            <w:proofErr w:type="spellStart"/>
            <w:r w:rsidR="00373C37">
              <w:rPr>
                <w:color w:val="auto"/>
                <w:sz w:val="22"/>
                <w:szCs w:val="22"/>
              </w:rPr>
              <w:t>Белрегионтеплоэнерго</w:t>
            </w:r>
            <w:proofErr w:type="spellEnd"/>
            <w:r w:rsidR="00373C37">
              <w:rPr>
                <w:color w:val="auto"/>
                <w:sz w:val="22"/>
                <w:szCs w:val="22"/>
              </w:rPr>
              <w:t>» от 27</w:t>
            </w:r>
            <w:r>
              <w:rPr>
                <w:color w:val="auto"/>
                <w:sz w:val="22"/>
                <w:szCs w:val="22"/>
              </w:rPr>
              <w:t>.0</w:t>
            </w:r>
            <w:r w:rsidR="00373C37">
              <w:rPr>
                <w:color w:val="auto"/>
                <w:sz w:val="22"/>
                <w:szCs w:val="22"/>
              </w:rPr>
              <w:t>5</w:t>
            </w:r>
            <w:r>
              <w:rPr>
                <w:color w:val="auto"/>
                <w:sz w:val="22"/>
                <w:szCs w:val="22"/>
              </w:rPr>
              <w:t xml:space="preserve">.2026 г. № </w:t>
            </w:r>
            <w:r w:rsidR="00373C37">
              <w:rPr>
                <w:color w:val="auto"/>
                <w:sz w:val="22"/>
                <w:szCs w:val="22"/>
              </w:rPr>
              <w:t>320</w:t>
            </w:r>
          </w:p>
        </w:tc>
      </w:tr>
      <w:tr w:rsidR="002E0A30">
        <w:trPr>
          <w:trHeight w:val="35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собственности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4C34FA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Государственная</w:t>
            </w:r>
            <w:r w:rsidR="00621E9E">
              <w:rPr>
                <w:color w:val="auto"/>
                <w:sz w:val="22"/>
                <w:szCs w:val="22"/>
              </w:rPr>
              <w:t xml:space="preserve"> собственность</w:t>
            </w:r>
            <w:r>
              <w:rPr>
                <w:color w:val="auto"/>
                <w:sz w:val="22"/>
                <w:szCs w:val="22"/>
              </w:rPr>
              <w:t xml:space="preserve"> не разграничена</w:t>
            </w:r>
          </w:p>
        </w:tc>
      </w:tr>
      <w:tr w:rsidR="002E0A30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Место, даты и время начала и окончания приема заявок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 w:rsidP="006279F5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Прием заявок на участ</w:t>
            </w:r>
            <w:r w:rsidR="006279F5">
              <w:rPr>
                <w:color w:val="auto"/>
                <w:sz w:val="22"/>
                <w:szCs w:val="22"/>
              </w:rPr>
              <w:t>ие в аукционе осуществляется с 19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="006279F5">
              <w:rPr>
                <w:color w:val="auto"/>
                <w:sz w:val="22"/>
                <w:szCs w:val="22"/>
              </w:rPr>
              <w:t>августа</w:t>
            </w:r>
            <w:r>
              <w:rPr>
                <w:color w:val="auto"/>
                <w:sz w:val="22"/>
                <w:szCs w:val="22"/>
              </w:rPr>
              <w:t xml:space="preserve"> 2026 г. с 08 часов 00 минут и прекращается </w:t>
            </w:r>
            <w:r w:rsidR="006279F5">
              <w:rPr>
                <w:color w:val="auto"/>
                <w:sz w:val="22"/>
                <w:szCs w:val="22"/>
              </w:rPr>
              <w:t>01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="006279F5">
              <w:rPr>
                <w:color w:val="auto"/>
                <w:sz w:val="22"/>
                <w:szCs w:val="22"/>
              </w:rPr>
              <w:t>сентября</w:t>
            </w:r>
            <w:r>
              <w:rPr>
                <w:color w:val="auto"/>
                <w:sz w:val="22"/>
                <w:szCs w:val="22"/>
              </w:rPr>
              <w:t xml:space="preserve"> 2026 года в 15 часов 00 минут.  </w:t>
            </w:r>
            <w:r>
              <w:rPr>
                <w:sz w:val="22"/>
                <w:szCs w:val="22"/>
              </w:rPr>
              <w:t xml:space="preserve">Место подачи (приема) заявок: электронная площадка </w:t>
            </w:r>
            <w:hyperlink r:id="rId5">
              <w:r>
                <w:rPr>
                  <w:rStyle w:val="a5"/>
                  <w:sz w:val="22"/>
                  <w:szCs w:val="22"/>
                  <w:lang w:val="en-US"/>
                </w:rPr>
                <w:t>www</w:t>
              </w:r>
              <w:r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>
                <w:rPr>
                  <w:rStyle w:val="a5"/>
                  <w:sz w:val="22"/>
                  <w:szCs w:val="22"/>
                  <w:lang w:val="en-US"/>
                </w:rPr>
                <w:t>rts</w:t>
              </w:r>
              <w:proofErr w:type="spellEnd"/>
              <w:r>
                <w:rPr>
                  <w:rStyle w:val="a5"/>
                  <w:sz w:val="22"/>
                  <w:szCs w:val="22"/>
                </w:rPr>
                <w:t>-</w:t>
              </w:r>
              <w:r>
                <w:rPr>
                  <w:rStyle w:val="a5"/>
                  <w:sz w:val="22"/>
                  <w:szCs w:val="22"/>
                  <w:lang w:val="en-US"/>
                </w:rPr>
                <w:t>tender</w:t>
              </w:r>
              <w:r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>
                <w:rPr>
                  <w:rStyle w:val="a5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>
              <w:rPr>
                <w:sz w:val="22"/>
                <w:szCs w:val="22"/>
              </w:rPr>
              <w:t>.</w:t>
            </w:r>
          </w:p>
        </w:tc>
      </w:tr>
      <w:tr w:rsidR="002E0A30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Порядок внесения задатка, банковские реквизиты счета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Получатель ООО "РТС-тендер"</w:t>
            </w:r>
          </w:p>
          <w:p w:rsidR="002E0A30" w:rsidRDefault="00621E9E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ИНН 7710357167</w:t>
            </w:r>
          </w:p>
          <w:p w:rsidR="002E0A30" w:rsidRDefault="00621E9E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КПП 773001001</w:t>
            </w:r>
          </w:p>
          <w:p w:rsidR="002E0A30" w:rsidRDefault="00621E9E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lastRenderedPageBreak/>
              <w:t>Наименование банка получателя</w:t>
            </w:r>
          </w:p>
          <w:p w:rsidR="002E0A30" w:rsidRDefault="00621E9E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Филиал "Корпоративный" ПАО "</w:t>
            </w:r>
            <w:proofErr w:type="spellStart"/>
            <w:r>
              <w:rPr>
                <w:b w:val="0"/>
                <w:color w:val="000000" w:themeColor="text1"/>
                <w:sz w:val="22"/>
                <w:szCs w:val="22"/>
              </w:rPr>
              <w:t>Совкомбанк</w:t>
            </w:r>
            <w:proofErr w:type="spellEnd"/>
            <w:r>
              <w:rPr>
                <w:b w:val="0"/>
                <w:color w:val="000000" w:themeColor="text1"/>
                <w:sz w:val="22"/>
                <w:szCs w:val="22"/>
              </w:rPr>
              <w:t>"</w:t>
            </w:r>
          </w:p>
          <w:p w:rsidR="002E0A30" w:rsidRDefault="00621E9E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Расчетный счет (казначейский счет)</w:t>
            </w:r>
          </w:p>
          <w:p w:rsidR="002E0A30" w:rsidRDefault="00621E9E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40702810512030016362</w:t>
            </w:r>
          </w:p>
          <w:p w:rsidR="002E0A30" w:rsidRDefault="00621E9E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Лицевой счет</w:t>
            </w:r>
          </w:p>
          <w:p w:rsidR="002E0A30" w:rsidRDefault="00621E9E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БИК</w:t>
            </w:r>
          </w:p>
          <w:p w:rsidR="002E0A30" w:rsidRDefault="00621E9E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044525360</w:t>
            </w:r>
          </w:p>
          <w:p w:rsidR="002E0A30" w:rsidRDefault="00621E9E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Корреспондентский счет (ЕКС)</w:t>
            </w:r>
          </w:p>
          <w:p w:rsidR="002E0A30" w:rsidRDefault="00621E9E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30101810445250000360</w:t>
            </w:r>
          </w:p>
          <w:p w:rsidR="002E0A30" w:rsidRDefault="00621E9E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Назначение платежа</w:t>
            </w:r>
          </w:p>
          <w:p w:rsidR="002E0A30" w:rsidRDefault="00621E9E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  <w:p w:rsidR="002E0A30" w:rsidRDefault="00621E9E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Срок и порядок внесения задатка: задаток вно</w:t>
            </w:r>
            <w:r>
              <w:rPr>
                <w:b w:val="0"/>
                <w:color w:val="000000" w:themeColor="text1"/>
                <w:sz w:val="22"/>
                <w:szCs w:val="22"/>
              </w:rPr>
              <w:t>сится денежными средствами</w:t>
            </w:r>
          </w:p>
          <w:p w:rsidR="002E0A30" w:rsidRDefault="00621E9E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Порядок возврата задатка: задаток возвращается в течении трех рабочих дней со дня проведения аукциона на счет заявителя</w:t>
            </w:r>
          </w:p>
          <w:p w:rsidR="002E0A30" w:rsidRDefault="00621E9E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Информацию по перечислению задатка можно узнать по телефону: +7 (47244) 6-93-42.</w:t>
            </w:r>
          </w:p>
          <w:p w:rsidR="002E0A30" w:rsidRDefault="00621E9E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Размер тарифа – 1% от </w:t>
            </w:r>
            <w:r>
              <w:rPr>
                <w:color w:val="auto"/>
                <w:sz w:val="22"/>
                <w:szCs w:val="22"/>
              </w:rPr>
              <w:t>начальной цены имущества и не более 7 500 рублей, не включая НДС 22%.</w:t>
            </w:r>
          </w:p>
        </w:tc>
      </w:tr>
      <w:tr w:rsidR="002E0A30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Дата, время принятия решения о признании заявителей участниками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 w:rsidP="006279F5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Определение участников аукциона про</w:t>
            </w:r>
            <w:r w:rsidR="006279F5">
              <w:rPr>
                <w:color w:val="auto"/>
                <w:sz w:val="22"/>
                <w:szCs w:val="22"/>
              </w:rPr>
              <w:t>водится без участия заявителей 02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="006279F5">
              <w:rPr>
                <w:color w:val="auto"/>
                <w:sz w:val="22"/>
                <w:szCs w:val="22"/>
              </w:rPr>
              <w:t xml:space="preserve">сентября </w:t>
            </w:r>
            <w:r>
              <w:rPr>
                <w:color w:val="auto"/>
                <w:sz w:val="22"/>
                <w:szCs w:val="22"/>
              </w:rPr>
              <w:t xml:space="preserve">2026 года в 15 часов 00 минут. О </w:t>
            </w:r>
            <w:r>
              <w:rPr>
                <w:color w:val="auto"/>
                <w:sz w:val="22"/>
                <w:szCs w:val="22"/>
              </w:rPr>
              <w:t>принятых решениях заявители уведомляются не позднее следующего дня.</w:t>
            </w:r>
          </w:p>
        </w:tc>
      </w:tr>
      <w:tr w:rsidR="002E0A30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Дата, время проведения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79F5" w:rsidP="00621E9E">
            <w:pPr>
              <w:jc w:val="both"/>
            </w:pPr>
            <w:r>
              <w:rPr>
                <w:color w:val="auto"/>
                <w:sz w:val="22"/>
                <w:szCs w:val="22"/>
              </w:rPr>
              <w:t>0</w:t>
            </w:r>
            <w:r w:rsidR="00621E9E">
              <w:rPr>
                <w:color w:val="auto"/>
                <w:sz w:val="22"/>
                <w:szCs w:val="22"/>
              </w:rPr>
              <w:t xml:space="preserve">4 </w:t>
            </w:r>
            <w:bookmarkStart w:id="1" w:name="_GoBack"/>
            <w:bookmarkEnd w:id="1"/>
            <w:r w:rsidR="00621E9E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сентября</w:t>
            </w:r>
            <w:r w:rsidR="00621E9E">
              <w:rPr>
                <w:color w:val="auto"/>
                <w:sz w:val="22"/>
                <w:szCs w:val="22"/>
              </w:rPr>
              <w:t xml:space="preserve"> 2026  года в 10 часов 00 минут.</w:t>
            </w:r>
          </w:p>
        </w:tc>
      </w:tr>
      <w:tr w:rsidR="002E0A30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проведения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Электронная площадка </w:t>
            </w:r>
            <w:hyperlink r:id="rId6">
              <w:r>
                <w:rPr>
                  <w:rStyle w:val="a5"/>
                  <w:sz w:val="22"/>
                  <w:szCs w:val="22"/>
                  <w:lang w:val="en-US"/>
                </w:rPr>
                <w:t>www</w:t>
              </w:r>
              <w:r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>
                <w:rPr>
                  <w:rStyle w:val="a5"/>
                  <w:sz w:val="22"/>
                  <w:szCs w:val="22"/>
                  <w:lang w:val="en-US"/>
                </w:rPr>
                <w:t>rts</w:t>
              </w:r>
              <w:proofErr w:type="spellEnd"/>
              <w:r>
                <w:rPr>
                  <w:rStyle w:val="a5"/>
                  <w:sz w:val="22"/>
                  <w:szCs w:val="22"/>
                </w:rPr>
                <w:t>-</w:t>
              </w:r>
              <w:r>
                <w:rPr>
                  <w:rStyle w:val="a5"/>
                  <w:sz w:val="22"/>
                  <w:szCs w:val="22"/>
                  <w:lang w:val="en-US"/>
                </w:rPr>
                <w:t>tender</w:t>
              </w:r>
              <w:r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>
                <w:rPr>
                  <w:rStyle w:val="a5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>
              <w:rPr>
                <w:sz w:val="22"/>
                <w:szCs w:val="22"/>
              </w:rPr>
              <w:t>.</w:t>
            </w:r>
          </w:p>
        </w:tc>
      </w:tr>
      <w:tr w:rsidR="002E0A30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торгов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Электронный аукцион, открытый по составу участников и по форме подачи заявок</w:t>
            </w:r>
          </w:p>
        </w:tc>
      </w:tr>
      <w:tr w:rsidR="002E0A30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Уполномоченный орган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color w:val="auto"/>
                <w:sz w:val="22"/>
                <w:szCs w:val="22"/>
              </w:rPr>
              <w:t>Яковлевского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</w:tr>
      <w:tr w:rsidR="002E0A30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Организатор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Управление имущественных и земельных отношений администрации </w:t>
            </w:r>
            <w:proofErr w:type="spellStart"/>
            <w:r>
              <w:rPr>
                <w:color w:val="auto"/>
                <w:sz w:val="22"/>
                <w:szCs w:val="22"/>
              </w:rPr>
              <w:t>Яковлевского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</w:tr>
    </w:tbl>
    <w:p w:rsidR="002E0A30" w:rsidRDefault="00621E9E">
      <w:pPr>
        <w:ind w:left="-567" w:hanging="454"/>
        <w:jc w:val="both"/>
      </w:pPr>
      <w:r>
        <w:rPr>
          <w:b/>
          <w:spacing w:val="4"/>
          <w:sz w:val="22"/>
          <w:szCs w:val="22"/>
        </w:rPr>
        <w:t>Извещение о проведении аукциона</w:t>
      </w:r>
      <w:r>
        <w:rPr>
          <w:spacing w:val="4"/>
          <w:sz w:val="22"/>
          <w:szCs w:val="22"/>
        </w:rPr>
        <w:t xml:space="preserve"> размещено </w:t>
      </w:r>
      <w:r>
        <w:rPr>
          <w:sz w:val="22"/>
          <w:szCs w:val="22"/>
        </w:rPr>
        <w:t xml:space="preserve">на официальном сайте Российской Федерации </w:t>
      </w:r>
      <w:hyperlink r:id="rId7">
        <w:r>
          <w:rPr>
            <w:rStyle w:val="a5"/>
            <w:color w:val="auto"/>
            <w:sz w:val="22"/>
            <w:szCs w:val="22"/>
            <w:u w:val="none"/>
            <w:lang w:val="en-US"/>
          </w:rPr>
          <w:t>www</w:t>
        </w:r>
        <w:r>
          <w:rPr>
            <w:rStyle w:val="a5"/>
            <w:color w:val="auto"/>
            <w:sz w:val="22"/>
            <w:szCs w:val="22"/>
            <w:u w:val="none"/>
          </w:rPr>
          <w:t>.</w:t>
        </w:r>
        <w:r>
          <w:rPr>
            <w:rStyle w:val="a5"/>
            <w:color w:val="auto"/>
            <w:sz w:val="22"/>
            <w:szCs w:val="22"/>
            <w:u w:val="none"/>
            <w:lang w:val="en-US"/>
          </w:rPr>
          <w:t>torgi</w:t>
        </w:r>
        <w:r>
          <w:rPr>
            <w:rStyle w:val="a5"/>
            <w:color w:val="auto"/>
            <w:sz w:val="22"/>
            <w:szCs w:val="22"/>
            <w:u w:val="none"/>
          </w:rPr>
          <w:t>.</w:t>
        </w:r>
        <w:r>
          <w:rPr>
            <w:rStyle w:val="a5"/>
            <w:color w:val="auto"/>
            <w:sz w:val="22"/>
            <w:szCs w:val="22"/>
            <w:u w:val="none"/>
            <w:lang w:val="en-US"/>
          </w:rPr>
          <w:t>gov</w:t>
        </w:r>
        <w:r>
          <w:rPr>
            <w:rStyle w:val="a5"/>
            <w:color w:val="auto"/>
            <w:sz w:val="22"/>
            <w:szCs w:val="22"/>
            <w:u w:val="none"/>
          </w:rPr>
          <w:t>.</w:t>
        </w:r>
        <w:r>
          <w:rPr>
            <w:rStyle w:val="a5"/>
            <w:color w:val="auto"/>
            <w:sz w:val="22"/>
            <w:szCs w:val="22"/>
            <w:u w:val="none"/>
            <w:lang w:val="en-US"/>
          </w:rPr>
          <w:t>ru</w:t>
        </w:r>
      </w:hyperlink>
      <w:r>
        <w:rPr>
          <w:sz w:val="22"/>
          <w:szCs w:val="22"/>
        </w:rPr>
        <w:t>, в информационно-телекоммуникационной сети «Интернет»</w:t>
      </w:r>
      <w:r>
        <w:rPr>
          <w:rFonts w:eastAsia="Arial Unicode MS"/>
          <w:sz w:val="22"/>
          <w:szCs w:val="22"/>
        </w:rPr>
        <w:t xml:space="preserve">, на официальном сайте органов местного самоуправления </w:t>
      </w:r>
      <w:proofErr w:type="spellStart"/>
      <w:r>
        <w:rPr>
          <w:rFonts w:eastAsia="Arial Unicode MS"/>
          <w:sz w:val="22"/>
          <w:szCs w:val="22"/>
        </w:rPr>
        <w:t>Яковлевского</w:t>
      </w:r>
      <w:proofErr w:type="spellEnd"/>
      <w:r>
        <w:rPr>
          <w:rFonts w:eastAsia="Arial Unicode MS"/>
          <w:sz w:val="22"/>
          <w:szCs w:val="22"/>
        </w:rPr>
        <w:t xml:space="preserve"> муниципального округа </w:t>
      </w:r>
      <w:r>
        <w:rPr>
          <w:rStyle w:val="a5"/>
          <w:rFonts w:eastAsia="Arial Unicode MS"/>
          <w:color w:val="auto"/>
          <w:sz w:val="22"/>
          <w:szCs w:val="22"/>
          <w:u w:val="none"/>
          <w:lang w:val="en-US"/>
        </w:rPr>
        <w:t>www</w:t>
      </w:r>
      <w:r>
        <w:rPr>
          <w:rStyle w:val="a5"/>
          <w:rFonts w:eastAsia="Arial Unicode MS"/>
          <w:color w:val="auto"/>
          <w:sz w:val="22"/>
          <w:szCs w:val="22"/>
          <w:u w:val="none"/>
        </w:rPr>
        <w:t>.</w:t>
      </w:r>
      <w:r>
        <w:rPr>
          <w:rStyle w:val="a5"/>
          <w:rFonts w:eastAsia="Arial Unicode MS"/>
          <w:color w:val="auto"/>
          <w:sz w:val="22"/>
          <w:szCs w:val="22"/>
          <w:u w:val="none"/>
          <w:lang w:val="en-US"/>
        </w:rPr>
        <w:t>yakovgo</w:t>
      </w:r>
      <w:r>
        <w:rPr>
          <w:rStyle w:val="a5"/>
          <w:rFonts w:eastAsia="Arial Unicode MS"/>
          <w:color w:val="auto"/>
          <w:sz w:val="22"/>
          <w:szCs w:val="22"/>
          <w:u w:val="none"/>
        </w:rPr>
        <w:t>.</w:t>
      </w:r>
      <w:r>
        <w:rPr>
          <w:rStyle w:val="a5"/>
          <w:rFonts w:eastAsia="Arial Unicode MS"/>
          <w:color w:val="auto"/>
          <w:sz w:val="22"/>
          <w:szCs w:val="22"/>
          <w:u w:val="none"/>
          <w:lang w:val="en-US"/>
        </w:rPr>
        <w:t>gosuslugi</w:t>
      </w:r>
      <w:r>
        <w:rPr>
          <w:rStyle w:val="a5"/>
          <w:rFonts w:eastAsia="Arial Unicode MS"/>
          <w:color w:val="auto"/>
          <w:sz w:val="22"/>
          <w:szCs w:val="22"/>
          <w:u w:val="none"/>
        </w:rPr>
        <w:t>.</w:t>
      </w:r>
      <w:r>
        <w:rPr>
          <w:rStyle w:val="a5"/>
          <w:rFonts w:eastAsia="Arial Unicode MS"/>
          <w:color w:val="auto"/>
          <w:sz w:val="22"/>
          <w:szCs w:val="22"/>
          <w:u w:val="none"/>
          <w:lang w:val="en-US"/>
        </w:rPr>
        <w:t>ru</w:t>
      </w:r>
      <w:r>
        <w:rPr>
          <w:rFonts w:eastAsia="Arial Unicode MS"/>
          <w:sz w:val="22"/>
          <w:szCs w:val="22"/>
        </w:rPr>
        <w:t>.</w:t>
      </w:r>
    </w:p>
    <w:p w:rsidR="002E0A30" w:rsidRDefault="00621E9E">
      <w:pPr>
        <w:ind w:left="-567" w:hanging="454"/>
        <w:jc w:val="both"/>
      </w:pPr>
      <w:r>
        <w:rPr>
          <w:spacing w:val="4"/>
          <w:sz w:val="22"/>
          <w:szCs w:val="22"/>
        </w:rPr>
        <w:t xml:space="preserve">Извещение об отказе в проведении аукциона размещается </w:t>
      </w:r>
      <w:r>
        <w:rPr>
          <w:sz w:val="22"/>
          <w:szCs w:val="22"/>
        </w:rPr>
        <w:t xml:space="preserve">на официальном сайте Российской Федерации </w:t>
      </w:r>
      <w:hyperlink r:id="rId8">
        <w:r>
          <w:rPr>
            <w:rStyle w:val="a5"/>
            <w:color w:val="auto"/>
            <w:sz w:val="22"/>
            <w:szCs w:val="22"/>
            <w:u w:val="none"/>
            <w:lang w:val="en-US"/>
          </w:rPr>
          <w:t>www</w:t>
        </w:r>
        <w:r>
          <w:rPr>
            <w:rStyle w:val="a5"/>
            <w:color w:val="auto"/>
            <w:sz w:val="22"/>
            <w:szCs w:val="22"/>
            <w:u w:val="none"/>
          </w:rPr>
          <w:t>.</w:t>
        </w:r>
        <w:r>
          <w:rPr>
            <w:rStyle w:val="a5"/>
            <w:color w:val="auto"/>
            <w:sz w:val="22"/>
            <w:szCs w:val="22"/>
            <w:u w:val="none"/>
            <w:lang w:val="en-US"/>
          </w:rPr>
          <w:t>torgi</w:t>
        </w:r>
        <w:r>
          <w:rPr>
            <w:rStyle w:val="a5"/>
            <w:color w:val="auto"/>
            <w:sz w:val="22"/>
            <w:szCs w:val="22"/>
            <w:u w:val="none"/>
          </w:rPr>
          <w:t>.</w:t>
        </w:r>
        <w:r>
          <w:rPr>
            <w:rStyle w:val="a5"/>
            <w:color w:val="auto"/>
            <w:sz w:val="22"/>
            <w:szCs w:val="22"/>
            <w:u w:val="none"/>
            <w:lang w:val="en-US"/>
          </w:rPr>
          <w:t>gov</w:t>
        </w:r>
        <w:r>
          <w:rPr>
            <w:rStyle w:val="a5"/>
            <w:color w:val="auto"/>
            <w:sz w:val="22"/>
            <w:szCs w:val="22"/>
            <w:u w:val="none"/>
          </w:rPr>
          <w:t>.</w:t>
        </w:r>
        <w:r>
          <w:rPr>
            <w:rStyle w:val="a5"/>
            <w:color w:val="auto"/>
            <w:sz w:val="22"/>
            <w:szCs w:val="22"/>
            <w:u w:val="none"/>
            <w:lang w:val="en-US"/>
          </w:rPr>
          <w:t>ru</w:t>
        </w:r>
      </w:hyperlink>
      <w:r>
        <w:rPr>
          <w:sz w:val="22"/>
          <w:szCs w:val="22"/>
        </w:rPr>
        <w:t>, в информационно-телекоммуникационной сети «Интернет»</w:t>
      </w:r>
      <w:r>
        <w:rPr>
          <w:rFonts w:eastAsia="Arial Unicode MS"/>
          <w:sz w:val="22"/>
          <w:szCs w:val="22"/>
        </w:rPr>
        <w:t xml:space="preserve">, </w:t>
      </w:r>
      <w:r>
        <w:rPr>
          <w:sz w:val="22"/>
          <w:szCs w:val="22"/>
        </w:rPr>
        <w:t xml:space="preserve">на официальном сайте органов местного самоуправления </w:t>
      </w:r>
      <w:proofErr w:type="spellStart"/>
      <w:r>
        <w:rPr>
          <w:sz w:val="22"/>
          <w:szCs w:val="22"/>
        </w:rPr>
        <w:t>Яковлевского</w:t>
      </w:r>
      <w:proofErr w:type="spellEnd"/>
      <w:r>
        <w:rPr>
          <w:sz w:val="22"/>
          <w:szCs w:val="22"/>
        </w:rPr>
        <w:t xml:space="preserve"> муниципального округа </w:t>
      </w:r>
      <w:r>
        <w:rPr>
          <w:rStyle w:val="a5"/>
          <w:color w:val="auto"/>
          <w:sz w:val="22"/>
          <w:szCs w:val="22"/>
          <w:u w:val="none"/>
          <w:lang w:val="en-US"/>
        </w:rPr>
        <w:t>www</w:t>
      </w:r>
      <w:r>
        <w:rPr>
          <w:rStyle w:val="a5"/>
          <w:color w:val="auto"/>
          <w:sz w:val="22"/>
          <w:szCs w:val="22"/>
          <w:u w:val="none"/>
        </w:rPr>
        <w:t>.</w:t>
      </w:r>
      <w:r>
        <w:rPr>
          <w:rStyle w:val="a5"/>
          <w:color w:val="auto"/>
          <w:sz w:val="22"/>
          <w:szCs w:val="22"/>
          <w:u w:val="none"/>
          <w:lang w:val="en-US"/>
        </w:rPr>
        <w:t>yakovgo</w:t>
      </w:r>
      <w:r>
        <w:rPr>
          <w:rStyle w:val="a5"/>
          <w:color w:val="auto"/>
          <w:sz w:val="22"/>
          <w:szCs w:val="22"/>
          <w:u w:val="none"/>
        </w:rPr>
        <w:t>.</w:t>
      </w:r>
      <w:r>
        <w:rPr>
          <w:rStyle w:val="a5"/>
          <w:color w:val="auto"/>
          <w:sz w:val="22"/>
          <w:szCs w:val="22"/>
          <w:u w:val="none"/>
          <w:lang w:val="en-US"/>
        </w:rPr>
        <w:t>gosuslugi</w:t>
      </w:r>
      <w:r>
        <w:rPr>
          <w:rStyle w:val="a5"/>
          <w:color w:val="auto"/>
          <w:sz w:val="22"/>
          <w:szCs w:val="22"/>
          <w:u w:val="none"/>
        </w:rPr>
        <w:t>.</w:t>
      </w:r>
      <w:r>
        <w:rPr>
          <w:rStyle w:val="a5"/>
          <w:color w:val="auto"/>
          <w:sz w:val="22"/>
          <w:szCs w:val="22"/>
          <w:u w:val="none"/>
          <w:lang w:val="en-US"/>
        </w:rPr>
        <w:t>ru</w:t>
      </w:r>
      <w:r>
        <w:rPr>
          <w:sz w:val="22"/>
          <w:szCs w:val="22"/>
        </w:rPr>
        <w:t>. Организатор аукциона в течение трех дней со дня принятия решения об от</w:t>
      </w:r>
      <w:r>
        <w:rPr>
          <w:sz w:val="22"/>
          <w:szCs w:val="22"/>
        </w:rPr>
        <w:t>казе в проведении аукциона</w:t>
      </w:r>
      <w:r>
        <w:rPr>
          <w:sz w:val="22"/>
          <w:szCs w:val="22"/>
        </w:rPr>
        <w:t xml:space="preserve"> обязан известить участников аукциона об отказе в проведении аукциона и возвратить его участникам внесенные задатки.</w:t>
      </w:r>
    </w:p>
    <w:p w:rsidR="002E0A30" w:rsidRDefault="00621E9E">
      <w:pPr>
        <w:ind w:left="-567" w:hanging="454"/>
        <w:jc w:val="both"/>
      </w:pPr>
      <w:r>
        <w:rPr>
          <w:b/>
          <w:spacing w:val="4"/>
          <w:sz w:val="22"/>
          <w:szCs w:val="22"/>
        </w:rPr>
        <w:t xml:space="preserve">Для участия в аукционе </w:t>
      </w:r>
      <w:r>
        <w:rPr>
          <w:b/>
          <w:sz w:val="22"/>
          <w:szCs w:val="22"/>
        </w:rPr>
        <w:t>заявитель перечисляет задаток.</w:t>
      </w:r>
      <w:r>
        <w:rPr>
          <w:sz w:val="22"/>
          <w:szCs w:val="22"/>
        </w:rPr>
        <w:t xml:space="preserve"> Представление документов, подтверждающих внесение задатка, </w:t>
      </w:r>
      <w:r>
        <w:rPr>
          <w:sz w:val="22"/>
          <w:szCs w:val="22"/>
        </w:rPr>
        <w:t>признается заключением соглашения о задатке.</w:t>
      </w:r>
    </w:p>
    <w:p w:rsidR="002E0A30" w:rsidRDefault="00621E9E">
      <w:pPr>
        <w:ind w:left="-567" w:hanging="454"/>
        <w:jc w:val="both"/>
      </w:pPr>
      <w:r>
        <w:rPr>
          <w:b/>
          <w:sz w:val="22"/>
          <w:szCs w:val="22"/>
        </w:rPr>
        <w:t xml:space="preserve">Задаток должен поступить на дату и время рассмотрения заявок на участие в аукционе. </w:t>
      </w:r>
      <w:r>
        <w:rPr>
          <w:sz w:val="22"/>
          <w:szCs w:val="22"/>
        </w:rPr>
        <w:t>Оплата задатка считается произведенной после поступления денежных средств на указанный расчетный счет. Документом, подтверждающ</w:t>
      </w:r>
      <w:r>
        <w:rPr>
          <w:sz w:val="22"/>
          <w:szCs w:val="22"/>
        </w:rPr>
        <w:t>им поступление задатка на счет, является выписка со счета.</w:t>
      </w:r>
    </w:p>
    <w:p w:rsidR="002E0A30" w:rsidRDefault="00621E9E">
      <w:pPr>
        <w:widowControl w:val="0"/>
        <w:ind w:left="-567" w:hanging="454"/>
        <w:jc w:val="both"/>
      </w:pPr>
      <w:r>
        <w:rPr>
          <w:b/>
          <w:sz w:val="22"/>
          <w:szCs w:val="22"/>
        </w:rPr>
        <w:t>Для участия в аукционе заявители представляют следующие документы:</w:t>
      </w:r>
    </w:p>
    <w:p w:rsidR="002E0A30" w:rsidRDefault="00621E9E">
      <w:pPr>
        <w:widowControl w:val="0"/>
        <w:ind w:left="-567" w:hanging="454"/>
        <w:jc w:val="both"/>
        <w:rPr>
          <w:sz w:val="22"/>
          <w:szCs w:val="22"/>
        </w:rPr>
      </w:pPr>
      <w:r>
        <w:rPr>
          <w:sz w:val="22"/>
          <w:szCs w:val="22"/>
        </w:rPr>
        <w:t>1)</w:t>
      </w:r>
      <w:r>
        <w:rPr>
          <w:sz w:val="22"/>
          <w:szCs w:val="22"/>
        </w:rPr>
        <w:t xml:space="preserve"> заявка н</w:t>
      </w:r>
      <w:r>
        <w:rPr>
          <w:sz w:val="22"/>
          <w:szCs w:val="22"/>
        </w:rPr>
        <w:t xml:space="preserve">а участие в аукционе по установленной в извещении о проведении аукциона форме с указанием банковских реквизитов счета </w:t>
      </w:r>
      <w:r>
        <w:rPr>
          <w:sz w:val="22"/>
          <w:szCs w:val="22"/>
        </w:rPr>
        <w:t>для возврата задатка;</w:t>
      </w:r>
    </w:p>
    <w:p w:rsidR="002E0A30" w:rsidRDefault="00621E9E">
      <w:pPr>
        <w:widowControl w:val="0"/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2) копии документов, удостоверяющих личность заявителя (для физических лиц);</w:t>
      </w:r>
    </w:p>
    <w:p w:rsidR="002E0A30" w:rsidRDefault="00621E9E">
      <w:pPr>
        <w:widowControl w:val="0"/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proofErr w:type="gramStart"/>
      <w:r>
        <w:rPr>
          <w:sz w:val="22"/>
          <w:szCs w:val="22"/>
        </w:rPr>
        <w:t>надлежащим образом</w:t>
      </w:r>
      <w:proofErr w:type="gramEnd"/>
      <w:r>
        <w:rPr>
          <w:sz w:val="22"/>
          <w:szCs w:val="22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</w:t>
      </w:r>
      <w:r>
        <w:rPr>
          <w:sz w:val="22"/>
          <w:szCs w:val="22"/>
        </w:rPr>
        <w:t>анного государства в случае, если заявителем является иностранное юридическое лицо;</w:t>
      </w:r>
    </w:p>
    <w:p w:rsidR="002E0A30" w:rsidRDefault="00621E9E">
      <w:pPr>
        <w:widowControl w:val="0"/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4) документы, подтверждающие внесение задатка (</w:t>
      </w:r>
      <w:r>
        <w:rPr>
          <w:sz w:val="22"/>
          <w:szCs w:val="22"/>
          <w:u w:val="single"/>
        </w:rPr>
        <w:t>квитанция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u w:val="single"/>
        </w:rPr>
        <w:t>платежное поручение</w:t>
      </w:r>
      <w:r>
        <w:rPr>
          <w:sz w:val="22"/>
          <w:szCs w:val="22"/>
        </w:rPr>
        <w:t>).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spacing w:val="4"/>
          <w:sz w:val="22"/>
          <w:szCs w:val="22"/>
        </w:rPr>
        <w:t xml:space="preserve">В случае подачи заявки представителем претендента предъявляется надлежащим образом оформленная доверенность. </w:t>
      </w:r>
      <w:r>
        <w:rPr>
          <w:sz w:val="22"/>
          <w:szCs w:val="22"/>
        </w:rPr>
        <w:t>Доверенность на право участия в аукционе от имени заявителя оформляется на бланке организации заявителя за подписью уполномоченного исполнительного</w:t>
      </w:r>
      <w:r>
        <w:rPr>
          <w:sz w:val="22"/>
          <w:szCs w:val="22"/>
        </w:rPr>
        <w:t xml:space="preserve"> органа, скрепленной печатью организации заявителя (для юридических лиц), либо оформляется нотариально (для физических лиц).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Указанные документы в части их оформления и содержания должны соответствовать требованиям законодательства Российской Федерации. До</w:t>
      </w:r>
      <w:r>
        <w:rPr>
          <w:sz w:val="22"/>
          <w:szCs w:val="22"/>
        </w:rPr>
        <w:t>кументы, содержащие помарки, подчистки, исправления и т.п., не принимаются.</w:t>
      </w:r>
    </w:p>
    <w:p w:rsidR="002E0A30" w:rsidRDefault="00621E9E">
      <w:pPr>
        <w:widowControl w:val="0"/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Заявитель имеет право отозвать принятую организатором аукциона заявку на участие в аукционе</w:t>
      </w:r>
      <w:r>
        <w:rPr>
          <w:sz w:val="22"/>
          <w:szCs w:val="22"/>
        </w:rPr>
        <w:t xml:space="preserve"> до дня </w:t>
      </w:r>
      <w:r>
        <w:rPr>
          <w:sz w:val="22"/>
          <w:szCs w:val="22"/>
        </w:rPr>
        <w:lastRenderedPageBreak/>
        <w:t>окончания срока приема заявок, уведомив об этом в письменной форме организатора а</w:t>
      </w:r>
      <w:r>
        <w:rPr>
          <w:sz w:val="22"/>
          <w:szCs w:val="22"/>
        </w:rPr>
        <w:t>укциона.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</w:t>
      </w:r>
      <w:r>
        <w:rPr>
          <w:sz w:val="22"/>
          <w:szCs w:val="22"/>
        </w:rPr>
        <w:t>орядке, установленном для участников аукциона.</w:t>
      </w:r>
    </w:p>
    <w:p w:rsidR="002E0A30" w:rsidRDefault="00621E9E">
      <w:pPr>
        <w:ind w:left="-567" w:hanging="426"/>
        <w:jc w:val="both"/>
        <w:rPr>
          <w:b/>
          <w:spacing w:val="4"/>
          <w:sz w:val="22"/>
          <w:szCs w:val="22"/>
        </w:rPr>
      </w:pPr>
      <w:r>
        <w:rPr>
          <w:b/>
          <w:spacing w:val="4"/>
          <w:sz w:val="22"/>
          <w:szCs w:val="22"/>
        </w:rPr>
        <w:t>Заявитель не допускается к участию в аукционе в следующих случаях:</w:t>
      </w:r>
    </w:p>
    <w:p w:rsidR="002E0A30" w:rsidRDefault="00621E9E">
      <w:pPr>
        <w:widowControl w:val="0"/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1) непредставление необходимых для участия в аукционе документов или представление недостоверных сведений;</w:t>
      </w:r>
    </w:p>
    <w:p w:rsidR="002E0A30" w:rsidRDefault="00621E9E">
      <w:pPr>
        <w:widowControl w:val="0"/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proofErr w:type="spellStart"/>
      <w:r>
        <w:rPr>
          <w:sz w:val="22"/>
          <w:szCs w:val="22"/>
        </w:rPr>
        <w:t>непоступление</w:t>
      </w:r>
      <w:proofErr w:type="spellEnd"/>
      <w:r>
        <w:rPr>
          <w:sz w:val="22"/>
          <w:szCs w:val="22"/>
        </w:rPr>
        <w:t xml:space="preserve"> задатка на дату ра</w:t>
      </w:r>
      <w:r>
        <w:rPr>
          <w:sz w:val="22"/>
          <w:szCs w:val="22"/>
        </w:rPr>
        <w:t>ссмотрения заявок на участие в аукционе;</w:t>
      </w:r>
    </w:p>
    <w:p w:rsidR="002E0A30" w:rsidRDefault="00621E9E">
      <w:pPr>
        <w:ind w:left="-567" w:hanging="426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3) 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аукциона или </w:t>
      </w:r>
      <w:r>
        <w:rPr>
          <w:bCs/>
          <w:sz w:val="22"/>
          <w:szCs w:val="22"/>
        </w:rPr>
        <w:t>покупателем</w:t>
      </w:r>
      <w:r>
        <w:rPr>
          <w:sz w:val="22"/>
          <w:szCs w:val="22"/>
        </w:rPr>
        <w:t xml:space="preserve"> земельного участ</w:t>
      </w:r>
      <w:r>
        <w:rPr>
          <w:sz w:val="22"/>
          <w:szCs w:val="22"/>
        </w:rPr>
        <w:t>ка;</w:t>
      </w:r>
    </w:p>
    <w:p w:rsidR="002E0A30" w:rsidRDefault="00621E9E">
      <w:pPr>
        <w:widowControl w:val="0"/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лицо, в реестре недобросовестных уч</w:t>
      </w:r>
      <w:r>
        <w:rPr>
          <w:sz w:val="22"/>
          <w:szCs w:val="22"/>
        </w:rPr>
        <w:t>астников аукциона.</w:t>
      </w:r>
    </w:p>
    <w:p w:rsidR="002E0A30" w:rsidRDefault="00621E9E">
      <w:pPr>
        <w:widowControl w:val="0"/>
        <w:snapToGrid w:val="0"/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Организатор аукциона ведет протокол рассмотрения заявок на участие в аукционе</w:t>
      </w:r>
      <w:r>
        <w:rPr>
          <w:sz w:val="22"/>
          <w:szCs w:val="22"/>
        </w:rPr>
        <w:t xml:space="preserve">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</w:t>
      </w:r>
      <w:r>
        <w:rPr>
          <w:sz w:val="22"/>
          <w:szCs w:val="22"/>
        </w:rPr>
        <w:t xml:space="preserve">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подписания организатором аукциона протокола рассмотрения </w:t>
      </w:r>
      <w:r>
        <w:rPr>
          <w:sz w:val="22"/>
          <w:szCs w:val="22"/>
        </w:rPr>
        <w:t xml:space="preserve">заявок. </w:t>
      </w:r>
    </w:p>
    <w:p w:rsidR="002E0A30" w:rsidRDefault="00621E9E">
      <w:pPr>
        <w:widowControl w:val="0"/>
        <w:snapToGrid w:val="0"/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Протокол рассмотрения заявок на участие в аукционе</w:t>
      </w:r>
      <w:r>
        <w:rPr>
          <w:sz w:val="22"/>
          <w:szCs w:val="22"/>
        </w:rPr>
        <w:t xml:space="preserve"> подписывается организатором аукциона не позднее чем в течение одного дня со дня их рассмотрения. Сведения о количестве участников аукциона без указания иных сведений о таких участниках и сведения </w:t>
      </w:r>
      <w:r>
        <w:rPr>
          <w:sz w:val="22"/>
          <w:szCs w:val="22"/>
        </w:rPr>
        <w:t>о заявителях, не допущенных к участию в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заявок.</w:t>
      </w:r>
    </w:p>
    <w:p w:rsidR="002E0A30" w:rsidRDefault="00621E9E">
      <w:pPr>
        <w:widowControl w:val="0"/>
        <w:snapToGrid w:val="0"/>
        <w:ind w:left="-567" w:hanging="426"/>
        <w:jc w:val="both"/>
        <w:rPr>
          <w:spacing w:val="4"/>
          <w:sz w:val="22"/>
          <w:szCs w:val="22"/>
        </w:rPr>
      </w:pPr>
      <w:r>
        <w:rPr>
          <w:sz w:val="22"/>
          <w:szCs w:val="22"/>
        </w:rPr>
        <w:t>Заявителям, признанным участниками а</w:t>
      </w:r>
      <w:r>
        <w:rPr>
          <w:sz w:val="22"/>
          <w:szCs w:val="22"/>
        </w:rPr>
        <w:t>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 рассмотрения заявок.</w:t>
      </w:r>
    </w:p>
    <w:p w:rsidR="002E0A30" w:rsidRDefault="00621E9E">
      <w:pPr>
        <w:widowControl w:val="0"/>
        <w:snapToGrid w:val="0"/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Организатор аукциона обязан вернуть за</w:t>
      </w:r>
      <w:r>
        <w:rPr>
          <w:sz w:val="22"/>
          <w:szCs w:val="22"/>
        </w:rPr>
        <w:t>явителю, не допущенному к участию в аукционе, внесенный им задаток в течение трех рабочих дней со дня оформления протокола приема заявок на участие в аукционе.</w:t>
      </w:r>
    </w:p>
    <w:p w:rsidR="002E0A30" w:rsidRDefault="00621E9E">
      <w:pPr>
        <w:ind w:left="-567" w:hanging="426"/>
        <w:jc w:val="both"/>
        <w:rPr>
          <w:b/>
          <w:spacing w:val="4"/>
          <w:sz w:val="22"/>
          <w:szCs w:val="22"/>
        </w:rPr>
      </w:pPr>
      <w:r>
        <w:rPr>
          <w:b/>
          <w:spacing w:val="4"/>
          <w:sz w:val="22"/>
          <w:szCs w:val="22"/>
        </w:rPr>
        <w:t xml:space="preserve">Аукцион признается несостоявшимся в случае, если: 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на участие</w:t>
      </w:r>
      <w:r>
        <w:rPr>
          <w:sz w:val="22"/>
          <w:szCs w:val="22"/>
        </w:rPr>
        <w:t xml:space="preserve"> в аукционе подана только одна заявка на участие в аукционе или не подано ни одной заявки на участие в аукционе;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- на основании результатов рассмотрения заявок на участие в аукционе принято решение об отказе в допуске к участию в аукционе всех заявителей и</w:t>
      </w:r>
      <w:r>
        <w:rPr>
          <w:sz w:val="22"/>
          <w:szCs w:val="22"/>
        </w:rPr>
        <w:t>ли о допуске к участию в аукционе и признании участником аукциона только одного заявителя;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в аукционе участвовал только один участник или при проведении аукциона не присутствовал ни один из участников аукциона; 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- после троекратного объявления предложени</w:t>
      </w:r>
      <w:r>
        <w:rPr>
          <w:sz w:val="22"/>
          <w:szCs w:val="22"/>
        </w:rPr>
        <w:t>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В случае признания аукциона несостоявшимся, внесенные задатки возвращаются участникам в течен</w:t>
      </w:r>
      <w:r>
        <w:rPr>
          <w:sz w:val="22"/>
          <w:szCs w:val="22"/>
        </w:rPr>
        <w:t>ие трех рабочих дней со дня подписания протокола о результатах аукциона.</w:t>
      </w:r>
    </w:p>
    <w:p w:rsidR="002E0A30" w:rsidRDefault="00621E9E">
      <w:pPr>
        <w:widowControl w:val="0"/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Протокол о результатах аукциона</w:t>
      </w:r>
      <w:r>
        <w:rPr>
          <w:sz w:val="22"/>
          <w:szCs w:val="22"/>
        </w:rPr>
        <w:t xml:space="preserve"> составляется и подписывается организатором аукциона не позднее одного рабочего дня со дня проведения аукциона. Протокол о результатах аукциона составля</w:t>
      </w:r>
      <w:r>
        <w:rPr>
          <w:sz w:val="22"/>
          <w:szCs w:val="22"/>
        </w:rPr>
        <w:t>ется в двух экземплярах, один из которых передается победителю аукциона, а второй остается у организатора аукциона. Протокол о результатах аукциона размещается на официальном сайте в течение одного рабочего дня со дня подписания данного протокола.</w:t>
      </w:r>
    </w:p>
    <w:p w:rsidR="002E0A30" w:rsidRDefault="00621E9E">
      <w:pPr>
        <w:ind w:left="-567" w:hanging="426"/>
        <w:jc w:val="both"/>
        <w:rPr>
          <w:spacing w:val="4"/>
          <w:sz w:val="22"/>
          <w:szCs w:val="22"/>
        </w:rPr>
      </w:pPr>
      <w:r>
        <w:rPr>
          <w:b/>
          <w:spacing w:val="4"/>
          <w:sz w:val="22"/>
          <w:szCs w:val="22"/>
        </w:rPr>
        <w:t xml:space="preserve">Порядок </w:t>
      </w:r>
      <w:r>
        <w:rPr>
          <w:b/>
          <w:spacing w:val="4"/>
          <w:sz w:val="22"/>
          <w:szCs w:val="22"/>
        </w:rPr>
        <w:t xml:space="preserve">определения победителя: </w:t>
      </w:r>
      <w:r>
        <w:rPr>
          <w:bCs/>
          <w:sz w:val="22"/>
          <w:szCs w:val="22"/>
        </w:rPr>
        <w:t xml:space="preserve">победителем аукциона признается участник аукциона, предложивший </w:t>
      </w:r>
      <w:r>
        <w:rPr>
          <w:sz w:val="22"/>
          <w:szCs w:val="22"/>
        </w:rPr>
        <w:t>наибольший размер ежегодной арендной платы</w:t>
      </w:r>
      <w:r>
        <w:rPr>
          <w:bCs/>
          <w:sz w:val="22"/>
          <w:szCs w:val="22"/>
        </w:rPr>
        <w:t xml:space="preserve"> за земельный участок</w:t>
      </w:r>
      <w:r>
        <w:rPr>
          <w:spacing w:val="4"/>
          <w:sz w:val="22"/>
          <w:szCs w:val="22"/>
        </w:rPr>
        <w:t xml:space="preserve">. </w:t>
      </w:r>
    </w:p>
    <w:p w:rsidR="002E0A30" w:rsidRDefault="00621E9E">
      <w:pPr>
        <w:ind w:left="-567" w:hanging="426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В течение трех рабочих дней со дня подписания протокола о результатах аукциона организатор аукциона </w:t>
      </w:r>
      <w:r>
        <w:rPr>
          <w:sz w:val="22"/>
          <w:szCs w:val="22"/>
        </w:rPr>
        <w:t>обязан возвратить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</w:t>
      </w:r>
      <w:r>
        <w:rPr>
          <w:sz w:val="22"/>
          <w:szCs w:val="22"/>
        </w:rPr>
        <w:t>ей со дня подписания договора аренды земельного участка победителем аукциона.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Победителю аукциона или единственному принявшему участие в аукционе его участнику</w:t>
      </w:r>
      <w:r>
        <w:rPr>
          <w:sz w:val="22"/>
          <w:szCs w:val="22"/>
        </w:rPr>
        <w:t xml:space="preserve"> направляется два экземпляра подписанного проекта договора аренды земельного участка в пятидневны</w:t>
      </w:r>
      <w:r>
        <w:rPr>
          <w:sz w:val="22"/>
          <w:szCs w:val="22"/>
        </w:rPr>
        <w:t>й срок со дня составления протокола о результатах аукциона. При этом размер ежегодной арендной платы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</w:t>
      </w:r>
      <w:r>
        <w:rPr>
          <w:sz w:val="22"/>
          <w:szCs w:val="22"/>
        </w:rPr>
        <w:t xml:space="preserve"> принявшим участие в аукционе его участником устанавливается в размере, равном начальной цене предмета аукциона. Не допускается заключение договора ранее чем через десять дней со дня размещения информации о результатах аукциона                             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lastRenderedPageBreak/>
        <w:t>на официальном сайте, в том числе договоров, указанных в пунктах 13 и 14 статьи 39.12 Земельного кодекса РФ.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Задаток, внесенный лицом, признанным победителем аукциона, задаток, внесенный иным лицом, с которым договор аренды земельного участка заключается</w:t>
      </w:r>
      <w:r>
        <w:rPr>
          <w:b/>
          <w:sz w:val="22"/>
          <w:szCs w:val="22"/>
        </w:rPr>
        <w:t xml:space="preserve"> в случае признания аукциона несостоявшимся,</w:t>
      </w:r>
      <w:r>
        <w:rPr>
          <w:sz w:val="22"/>
          <w:szCs w:val="22"/>
        </w:rPr>
        <w:t xml:space="preserve"> засчитываются в счет арендной платы за земельный участок. Задатки, внесенные этими лицами, не заключившими в установленном настоящим извещением порядке договора аренды земельного участка вследствие уклонения от </w:t>
      </w:r>
      <w:r>
        <w:rPr>
          <w:sz w:val="22"/>
          <w:szCs w:val="22"/>
        </w:rPr>
        <w:t xml:space="preserve">заключения указанного договора, не возвращаются. 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Срок заключения договора аренды земельного участка:</w:t>
      </w:r>
      <w:r>
        <w:rPr>
          <w:sz w:val="22"/>
          <w:szCs w:val="22"/>
        </w:rPr>
        <w:t xml:space="preserve"> не ранее чем через десять дней со дня размещения протокола рассмотрения заявок на участие </w:t>
      </w:r>
      <w:proofErr w:type="gramStart"/>
      <w:r>
        <w:rPr>
          <w:sz w:val="22"/>
          <w:szCs w:val="22"/>
        </w:rPr>
        <w:t>в электронном аукциона</w:t>
      </w:r>
      <w:proofErr w:type="gramEnd"/>
      <w:r>
        <w:rPr>
          <w:sz w:val="22"/>
          <w:szCs w:val="22"/>
        </w:rPr>
        <w:t xml:space="preserve"> в случае, если электронный аукцион признании несостоявшимся, либо протокола о результатах аукциона на официальном сайте. Договор аренды земель</w:t>
      </w:r>
      <w:r>
        <w:rPr>
          <w:sz w:val="22"/>
          <w:szCs w:val="22"/>
        </w:rPr>
        <w:t xml:space="preserve">ного участка должен быть подписан и представлен в управление имущественных и земельных отношений администрации </w:t>
      </w:r>
      <w:proofErr w:type="spellStart"/>
      <w:r>
        <w:rPr>
          <w:sz w:val="22"/>
          <w:szCs w:val="22"/>
        </w:rPr>
        <w:t>Яковлевского</w:t>
      </w:r>
      <w:proofErr w:type="spellEnd"/>
      <w:r>
        <w:rPr>
          <w:sz w:val="22"/>
          <w:szCs w:val="22"/>
        </w:rPr>
        <w:t xml:space="preserve"> муниципального округа в течение десяти рабочих дней со дня направления. 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Если договор аренды земельного участка в течение десяти раб</w:t>
      </w:r>
      <w:r>
        <w:rPr>
          <w:b/>
          <w:sz w:val="22"/>
          <w:szCs w:val="22"/>
        </w:rPr>
        <w:t>очих дней со дня направления победителю аукциона проекта указанного договора им не подписан</w:t>
      </w:r>
      <w:r>
        <w:rPr>
          <w:sz w:val="22"/>
          <w:szCs w:val="22"/>
        </w:rPr>
        <w:t xml:space="preserve"> и не представлен в управление имущественных и земельных отношений администрации </w:t>
      </w:r>
      <w:proofErr w:type="spellStart"/>
      <w:r>
        <w:rPr>
          <w:sz w:val="22"/>
          <w:szCs w:val="22"/>
        </w:rPr>
        <w:t>Яковлевского</w:t>
      </w:r>
      <w:proofErr w:type="spellEnd"/>
      <w:r>
        <w:rPr>
          <w:sz w:val="22"/>
          <w:szCs w:val="22"/>
        </w:rPr>
        <w:t xml:space="preserve"> муниципального округа, организатор аукциона предлагает заключить догово</w:t>
      </w:r>
      <w:r>
        <w:rPr>
          <w:sz w:val="22"/>
          <w:szCs w:val="22"/>
        </w:rPr>
        <w:t>р аренды земельного участка иному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В случае, если в течение десяти рабочих дней со дня направления уча</w:t>
      </w:r>
      <w:r>
        <w:rPr>
          <w:sz w:val="22"/>
          <w:szCs w:val="22"/>
        </w:rPr>
        <w:t xml:space="preserve">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управление имущественных и земельных отношений администрации </w:t>
      </w:r>
      <w:proofErr w:type="spellStart"/>
      <w:r>
        <w:rPr>
          <w:sz w:val="22"/>
          <w:szCs w:val="22"/>
        </w:rPr>
        <w:t>Яковлевского</w:t>
      </w:r>
      <w:proofErr w:type="spellEnd"/>
      <w:r>
        <w:rPr>
          <w:sz w:val="22"/>
          <w:szCs w:val="22"/>
        </w:rPr>
        <w:t xml:space="preserve"> муниципального округа, по</w:t>
      </w:r>
      <w:r>
        <w:rPr>
          <w:sz w:val="22"/>
          <w:szCs w:val="22"/>
        </w:rPr>
        <w:t>дписанные им договоры,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2E0A30" w:rsidRDefault="00621E9E">
      <w:pPr>
        <w:widowControl w:val="0"/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Сведения о победителях аукционов, уклонившихся от заклю</w:t>
      </w:r>
      <w:r>
        <w:rPr>
          <w:b/>
          <w:sz w:val="22"/>
          <w:szCs w:val="22"/>
        </w:rPr>
        <w:t xml:space="preserve">чения договора аренды земельного участка, </w:t>
      </w:r>
      <w:r>
        <w:rPr>
          <w:sz w:val="22"/>
          <w:szCs w:val="22"/>
        </w:rPr>
        <w:t>и об иных лицах, с которыми договоры аренды заключаются в соответствии с пунктом 13,14,20 или 25 Земельного кодекса РФ и которые уклонились от их заключения, включаются в реестр недобросовестных участников аукциона</w:t>
      </w:r>
      <w:r>
        <w:rPr>
          <w:sz w:val="22"/>
          <w:szCs w:val="22"/>
        </w:rPr>
        <w:t xml:space="preserve">. </w:t>
      </w:r>
      <w:bookmarkStart w:id="2" w:name="Par1035"/>
      <w:bookmarkEnd w:id="2"/>
      <w:r>
        <w:rPr>
          <w:sz w:val="22"/>
          <w:szCs w:val="22"/>
        </w:rPr>
        <w:t>Сведения исключаются из реестра недобросовестных участников аукциона по истечении двух лет со дня их внесения в реестр недобросовестных участников аукциона.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В соответствии с законом заключение договора аренды земельного участка</w:t>
      </w:r>
      <w:r>
        <w:rPr>
          <w:sz w:val="22"/>
          <w:szCs w:val="22"/>
        </w:rPr>
        <w:t xml:space="preserve"> возможно только путем пров</w:t>
      </w:r>
      <w:r>
        <w:rPr>
          <w:sz w:val="22"/>
          <w:szCs w:val="22"/>
        </w:rPr>
        <w:t>едения торгов, 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договору аренды должны быть исполнены победителем торгов лично.</w:t>
      </w:r>
    </w:p>
    <w:p w:rsidR="002E0A30" w:rsidRDefault="00621E9E">
      <w:pPr>
        <w:pStyle w:val="23"/>
        <w:tabs>
          <w:tab w:val="left" w:pos="0"/>
        </w:tabs>
        <w:spacing w:after="0" w:line="240" w:lineRule="auto"/>
        <w:ind w:left="-567" w:right="23" w:hanging="426"/>
        <w:jc w:val="both"/>
        <w:rPr>
          <w:b/>
          <w:sz w:val="22"/>
          <w:szCs w:val="22"/>
        </w:rPr>
      </w:pPr>
      <w:r>
        <w:rPr>
          <w:sz w:val="22"/>
          <w:szCs w:val="22"/>
        </w:rPr>
        <w:t>Обязательным приложение</w:t>
      </w:r>
      <w:r>
        <w:rPr>
          <w:sz w:val="22"/>
          <w:szCs w:val="22"/>
        </w:rPr>
        <w:t>м к настоящему извещению</w:t>
      </w:r>
      <w:r>
        <w:rPr>
          <w:b/>
          <w:sz w:val="22"/>
          <w:szCs w:val="22"/>
        </w:rPr>
        <w:t>, размещенному на официальном сайте, является проект</w:t>
      </w:r>
      <w:r>
        <w:rPr>
          <w:b/>
          <w:sz w:val="22"/>
          <w:szCs w:val="22"/>
        </w:rPr>
        <w:t xml:space="preserve"> договора аренды </w:t>
      </w:r>
      <w:r>
        <w:rPr>
          <w:b/>
          <w:sz w:val="22"/>
          <w:szCs w:val="22"/>
        </w:rPr>
        <w:t>земельного участка.</w:t>
      </w:r>
    </w:p>
    <w:p w:rsidR="002E0A30" w:rsidRDefault="00621E9E">
      <w:pPr>
        <w:tabs>
          <w:tab w:val="left" w:pos="851"/>
          <w:tab w:val="left" w:pos="1080"/>
        </w:tabs>
        <w:ind w:left="-567" w:right="-2" w:hanging="426"/>
        <w:jc w:val="both"/>
        <w:rPr>
          <w:rFonts w:eastAsia="MS Mincho"/>
          <w:sz w:val="22"/>
          <w:szCs w:val="22"/>
        </w:rPr>
      </w:pPr>
      <w:r>
        <w:rPr>
          <w:b/>
          <w:spacing w:val="4"/>
          <w:sz w:val="22"/>
          <w:szCs w:val="22"/>
        </w:rPr>
        <w:t>Осмотр земельных участков</w:t>
      </w:r>
      <w:r>
        <w:rPr>
          <w:spacing w:val="4"/>
          <w:sz w:val="22"/>
          <w:szCs w:val="22"/>
        </w:rPr>
        <w:t xml:space="preserve"> на местности производится претендентами в любое время самостоятельно, </w:t>
      </w:r>
      <w:r>
        <w:rPr>
          <w:rFonts w:eastAsia="MS Mincho"/>
          <w:sz w:val="22"/>
          <w:szCs w:val="22"/>
        </w:rPr>
        <w:t>с имеющейся документацией по земельному участку</w:t>
      </w:r>
      <w:r>
        <w:rPr>
          <w:rFonts w:eastAsia="MS Mincho"/>
          <w:sz w:val="22"/>
          <w:szCs w:val="22"/>
        </w:rPr>
        <w:t xml:space="preserve"> претенденты вправе ознакомиться у организатора аукциона. 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Ограничения в использовании по выставленному земельному участку, обременение правами третьих лиц</w:t>
      </w:r>
      <w:r>
        <w:rPr>
          <w:sz w:val="22"/>
          <w:szCs w:val="22"/>
        </w:rPr>
        <w:t xml:space="preserve"> отсутствуют, земельный участок под арестом и в залоге не состоит.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Данное извещение о проведении аукц</w:t>
      </w:r>
      <w:r>
        <w:rPr>
          <w:sz w:val="22"/>
          <w:szCs w:val="22"/>
        </w:rPr>
        <w:t>иона является публичным предложением, содержащим существенные условия, обязательные для выполнения участниками аукциона.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Подробную информацию по земельному участку, порядку проведения аукциона, форме заявки, проекту договора можно получить по телефону: 8(4</w:t>
      </w:r>
      <w:r>
        <w:rPr>
          <w:sz w:val="22"/>
          <w:szCs w:val="22"/>
        </w:rPr>
        <w:t>7244) 6-93-42. Контактное лицо – Кальницкая                                Ольга Дмитриевна.</w:t>
      </w:r>
    </w:p>
    <w:p w:rsidR="002E0A30" w:rsidRDefault="002E0A30">
      <w:pPr>
        <w:ind w:left="-567" w:hanging="426"/>
        <w:jc w:val="both"/>
        <w:rPr>
          <w:sz w:val="22"/>
          <w:szCs w:val="22"/>
        </w:rPr>
      </w:pPr>
    </w:p>
    <w:p w:rsidR="002E0A30" w:rsidRDefault="002E0A30">
      <w:pPr>
        <w:ind w:left="5245" w:right="168" w:firstLine="425"/>
        <w:jc w:val="center"/>
        <w:rPr>
          <w:i/>
          <w:sz w:val="22"/>
          <w:szCs w:val="22"/>
        </w:rPr>
      </w:pPr>
    </w:p>
    <w:p w:rsidR="002E0A30" w:rsidRDefault="002E0A30">
      <w:pPr>
        <w:ind w:right="28"/>
        <w:jc w:val="both"/>
        <w:rPr>
          <w:sz w:val="22"/>
          <w:szCs w:val="22"/>
        </w:rPr>
      </w:pPr>
    </w:p>
    <w:p w:rsidR="002E0A30" w:rsidRDefault="002E0A30">
      <w:pPr>
        <w:ind w:right="28"/>
        <w:jc w:val="both"/>
        <w:rPr>
          <w:sz w:val="22"/>
          <w:szCs w:val="22"/>
        </w:rPr>
      </w:pPr>
    </w:p>
    <w:sectPr w:rsidR="002E0A30">
      <w:pgSz w:w="11906" w:h="16838"/>
      <w:pgMar w:top="568" w:right="566" w:bottom="426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MS Mincho">
    <w:altName w:val="Anonymous Pro"/>
    <w:panose1 w:val="02020609040205080304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30"/>
    <w:rsid w:val="002E0A30"/>
    <w:rsid w:val="00373C37"/>
    <w:rsid w:val="004C34FA"/>
    <w:rsid w:val="005858AF"/>
    <w:rsid w:val="00621E9E"/>
    <w:rsid w:val="006279F5"/>
    <w:rsid w:val="007A18A3"/>
    <w:rsid w:val="00931738"/>
    <w:rsid w:val="00BA7942"/>
    <w:rsid w:val="00C2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81F05"/>
  <w15:docId w15:val="{B149934E-944D-478E-A1E1-49AA7D2B0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61F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76561F"/>
    <w:pPr>
      <w:keepNext/>
      <w:outlineLvl w:val="0"/>
    </w:pPr>
    <w:rPr>
      <w:b/>
      <w:bCs/>
      <w:color w:val="auto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561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basedOn w:val="a0"/>
    <w:link w:val="20"/>
    <w:qFormat/>
    <w:rsid w:val="0076561F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3">
    <w:name w:val="Без интервала Знак"/>
    <w:link w:val="a4"/>
    <w:uiPriority w:val="1"/>
    <w:qFormat/>
    <w:rsid w:val="0076561F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qFormat/>
    <w:rsid w:val="0076561F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rsid w:val="0076561F"/>
    <w:rPr>
      <w:color w:val="0000FF"/>
      <w:u w:val="single"/>
    </w:rPr>
  </w:style>
  <w:style w:type="character" w:customStyle="1" w:styleId="a6">
    <w:name w:val="Основной текст Знак"/>
    <w:basedOn w:val="a0"/>
    <w:link w:val="a7"/>
    <w:qFormat/>
    <w:rsid w:val="0076561F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22">
    <w:name w:val="Заголовок №2 (2)"/>
    <w:qFormat/>
    <w:rsid w:val="0076561F"/>
    <w:rPr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blk">
    <w:name w:val="blk"/>
    <w:basedOn w:val="a0"/>
    <w:qFormat/>
    <w:rsid w:val="0076561F"/>
  </w:style>
  <w:style w:type="character" w:customStyle="1" w:styleId="3">
    <w:name w:val="Основной текст (3)"/>
    <w:uiPriority w:val="99"/>
    <w:qFormat/>
    <w:rsid w:val="0076561F"/>
    <w:rPr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  <w:u w:val="single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76561F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76561F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  <w:lang w:eastAsia="ru-RU"/>
    </w:rPr>
  </w:style>
  <w:style w:type="character" w:customStyle="1" w:styleId="21">
    <w:name w:val="Основной текст с отступом 2 Знак"/>
    <w:basedOn w:val="a0"/>
    <w:link w:val="23"/>
    <w:qFormat/>
    <w:rsid w:val="00687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b"/>
    <w:qFormat/>
    <w:rsid w:val="006D45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</w:rPr>
  </w:style>
  <w:style w:type="paragraph" w:styleId="a7">
    <w:name w:val="Body Text"/>
    <w:basedOn w:val="a"/>
    <w:link w:val="a6"/>
    <w:rsid w:val="0076561F"/>
    <w:pPr>
      <w:spacing w:after="120"/>
    </w:pPr>
  </w:style>
  <w:style w:type="paragraph" w:styleId="ad">
    <w:name w:val="List"/>
    <w:basedOn w:val="a7"/>
    <w:rPr>
      <w:rFonts w:cs="Lucida 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20">
    <w:name w:val="Body Text 2"/>
    <w:basedOn w:val="a"/>
    <w:link w:val="2"/>
    <w:qFormat/>
    <w:rsid w:val="0076561F"/>
    <w:pPr>
      <w:spacing w:after="120" w:line="480" w:lineRule="auto"/>
    </w:pPr>
  </w:style>
  <w:style w:type="paragraph" w:styleId="a4">
    <w:name w:val="No Spacing"/>
    <w:link w:val="a3"/>
    <w:uiPriority w:val="1"/>
    <w:qFormat/>
    <w:rsid w:val="0076561F"/>
    <w:rPr>
      <w:rFonts w:cs="Times New Roman"/>
    </w:rPr>
  </w:style>
  <w:style w:type="paragraph" w:customStyle="1" w:styleId="11">
    <w:name w:val="Без интервала1"/>
    <w:qFormat/>
    <w:rsid w:val="0076561F"/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paragraph" w:customStyle="1" w:styleId="ConsNonformat">
    <w:name w:val="ConsNonformat"/>
    <w:qFormat/>
    <w:rsid w:val="0076561F"/>
    <w:pPr>
      <w:widowControl w:val="0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qFormat/>
    <w:rsid w:val="0076561F"/>
    <w:rPr>
      <w:rFonts w:ascii="Tahoma" w:hAnsi="Tahoma" w:cs="Tahoma"/>
      <w:sz w:val="16"/>
      <w:szCs w:val="16"/>
    </w:rPr>
  </w:style>
  <w:style w:type="paragraph" w:styleId="23">
    <w:name w:val="Body Text Indent 2"/>
    <w:basedOn w:val="a"/>
    <w:link w:val="21"/>
    <w:qFormat/>
    <w:rsid w:val="00687C8C"/>
    <w:pPr>
      <w:spacing w:after="120" w:line="480" w:lineRule="auto"/>
      <w:ind w:left="283"/>
    </w:pPr>
    <w:rPr>
      <w:color w:val="auto"/>
      <w:sz w:val="20"/>
      <w:szCs w:val="20"/>
    </w:rPr>
  </w:style>
  <w:style w:type="paragraph" w:customStyle="1" w:styleId="msonormalbullet2gifbullet3gif">
    <w:name w:val="msonormalbullet2gifbullet3.gif"/>
    <w:basedOn w:val="a"/>
    <w:qFormat/>
    <w:rsid w:val="000D0FE7"/>
    <w:pPr>
      <w:spacing w:beforeAutospacing="1" w:afterAutospacing="1"/>
    </w:pPr>
    <w:rPr>
      <w:color w:val="auto"/>
      <w:sz w:val="24"/>
      <w:szCs w:val="24"/>
    </w:rPr>
  </w:style>
  <w:style w:type="paragraph" w:styleId="ab">
    <w:name w:val="Body Text Indent"/>
    <w:basedOn w:val="a"/>
    <w:link w:val="aa"/>
    <w:rsid w:val="006D45B5"/>
    <w:pPr>
      <w:spacing w:after="120"/>
      <w:ind w:left="283"/>
    </w:pPr>
    <w:rPr>
      <w:color w:val="auto"/>
      <w:sz w:val="20"/>
      <w:szCs w:val="20"/>
    </w:rPr>
  </w:style>
  <w:style w:type="paragraph" w:customStyle="1" w:styleId="ConsPlusNormal">
    <w:name w:val="ConsPlusNormal"/>
    <w:uiPriority w:val="99"/>
    <w:qFormat/>
    <w:rsid w:val="006D45B5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sonormalbullet1gif">
    <w:name w:val="msonormalbullet1.gif"/>
    <w:basedOn w:val="a"/>
    <w:qFormat/>
    <w:rsid w:val="006D45B5"/>
    <w:pPr>
      <w:spacing w:beforeAutospacing="1" w:afterAutospacing="1"/>
    </w:pPr>
    <w:rPr>
      <w:color w:val="auto"/>
      <w:sz w:val="24"/>
      <w:szCs w:val="24"/>
    </w:rPr>
  </w:style>
  <w:style w:type="paragraph" w:customStyle="1" w:styleId="ConsNormal">
    <w:name w:val="ConsNormal"/>
    <w:qFormat/>
    <w:rsid w:val="009031FB"/>
    <w:pPr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msonormalbullet2gif">
    <w:name w:val="msonormalbullet2.gif"/>
    <w:basedOn w:val="a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customStyle="1" w:styleId="msonormalbullet3gif">
    <w:name w:val="msonormalbullet3.gif"/>
    <w:basedOn w:val="a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customStyle="1" w:styleId="msonormalbullet2gifbullet1gif">
    <w:name w:val="msonormalbullet2gifbullet1.gif"/>
    <w:basedOn w:val="a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customStyle="1" w:styleId="msonormalbullet2gifbullet2gifbullet1gifbullet1gif">
    <w:name w:val="msonormalbullet2gifbullet2gifbullet1gifbullet1.gif"/>
    <w:basedOn w:val="a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customStyle="1" w:styleId="msonormalbullet2gifbullet2gifbullet1gifbullet3gif">
    <w:name w:val="msonormalbullet2gifbullet2gifbullet1gifbullet3.gif"/>
    <w:basedOn w:val="a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customStyle="1" w:styleId="msonormalbullet2gifbullet2gifbullet1gif">
    <w:name w:val="msonormalbullet2gifbullet2gifbullet1.gif"/>
    <w:basedOn w:val="a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customStyle="1" w:styleId="msonormalbullet2gifbullet2gifbullet3gif">
    <w:name w:val="msonormalbullet2gifbullet2gifbullet3.gif"/>
    <w:basedOn w:val="a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styleId="af0">
    <w:name w:val="List Paragraph"/>
    <w:basedOn w:val="a"/>
    <w:uiPriority w:val="34"/>
    <w:qFormat/>
    <w:rsid w:val="001E0CDD"/>
    <w:pPr>
      <w:ind w:left="720"/>
      <w:contextualSpacing/>
    </w:pPr>
  </w:style>
  <w:style w:type="paragraph" w:styleId="af1">
    <w:name w:val="Normal (Web)"/>
    <w:basedOn w:val="a"/>
    <w:qFormat/>
    <w:pPr>
      <w:spacing w:beforeAutospacing="1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orgi.gov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/" TargetMode="External"/><Relationship Id="rId5" Type="http://schemas.openxmlformats.org/officeDocument/2006/relationships/hyperlink" Target="http://www.rts-tender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055B0-B9FF-49DF-B096-CAF0A6489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5160</TotalTime>
  <Pages>4</Pages>
  <Words>2429</Words>
  <Characters>13848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Кальницкая Ольга</cp:lastModifiedBy>
  <cp:revision>51</cp:revision>
  <cp:lastPrinted>2026-08-18T11:03:00Z</cp:lastPrinted>
  <dcterms:created xsi:type="dcterms:W3CDTF">2025-03-20T04:59:00Z</dcterms:created>
  <dcterms:modified xsi:type="dcterms:W3CDTF">2026-08-18T11:33:00Z</dcterms:modified>
  <dc:language>ru-RU</dc:language>
</cp:coreProperties>
</file>