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0C" w:rsidRDefault="0029210C">
      <w:pPr>
        <w:pStyle w:val="Standard"/>
        <w:jc w:val="center"/>
        <w:rPr>
          <w:b/>
          <w:bCs/>
          <w:i/>
          <w:iCs/>
          <w:sz w:val="30"/>
          <w:szCs w:val="30"/>
        </w:rPr>
      </w:pPr>
      <w:bookmarkStart w:id="0" w:name="_GoBack"/>
      <w:bookmarkEnd w:id="0"/>
    </w:p>
    <w:p w:rsidR="0029210C" w:rsidRDefault="001947A6">
      <w:pPr>
        <w:pStyle w:val="Standard"/>
        <w:jc w:val="center"/>
      </w:pPr>
      <w:r>
        <w:rPr>
          <w:b/>
          <w:bCs/>
          <w:i/>
          <w:iCs/>
          <w:sz w:val="36"/>
          <w:szCs w:val="36"/>
        </w:rPr>
        <w:t>Уведомление о проведении открытого конкурса по отбору управляющей организации для управления                  многоквартирным домом</w:t>
      </w:r>
    </w:p>
    <w:p w:rsidR="0029210C" w:rsidRDefault="0029210C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29210C" w:rsidRDefault="0029210C">
      <w:pPr>
        <w:pStyle w:val="Standard"/>
        <w:jc w:val="center"/>
        <w:rPr>
          <w:sz w:val="32"/>
          <w:szCs w:val="32"/>
        </w:rPr>
      </w:pPr>
    </w:p>
    <w:p w:rsidR="0029210C" w:rsidRDefault="001947A6">
      <w:pPr>
        <w:pStyle w:val="Standard"/>
        <w:ind w:firstLine="709"/>
        <w:jc w:val="both"/>
      </w:pPr>
      <w:r>
        <w:rPr>
          <w:bCs/>
          <w:iCs/>
          <w:sz w:val="32"/>
          <w:szCs w:val="32"/>
        </w:rPr>
        <w:t xml:space="preserve">В соответствии с постановлением Правительства РФ </w:t>
      </w:r>
      <w:r>
        <w:rPr>
          <w:bCs/>
          <w:iCs/>
          <w:sz w:val="32"/>
          <w:szCs w:val="32"/>
        </w:rPr>
        <w:t>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администрацией Яковлевского городского округа проводится открытый конкурс по отбору управляющ</w:t>
      </w:r>
      <w:r>
        <w:rPr>
          <w:bCs/>
          <w:iCs/>
          <w:sz w:val="32"/>
          <w:szCs w:val="32"/>
        </w:rPr>
        <w:t xml:space="preserve">ей организации для управления многоквартирным домом, расположенным по адресу: </w:t>
      </w:r>
      <w:proofErr w:type="spellStart"/>
      <w:r>
        <w:rPr>
          <w:bCs/>
          <w:iCs/>
          <w:sz w:val="32"/>
          <w:szCs w:val="32"/>
        </w:rPr>
        <w:t>Яковлевский</w:t>
      </w:r>
      <w:proofErr w:type="spellEnd"/>
      <w:r>
        <w:rPr>
          <w:bCs/>
          <w:iCs/>
          <w:sz w:val="32"/>
          <w:szCs w:val="32"/>
        </w:rPr>
        <w:t xml:space="preserve"> городской округ, город Строитель, ул. </w:t>
      </w:r>
      <w:proofErr w:type="gramStart"/>
      <w:r>
        <w:rPr>
          <w:bCs/>
          <w:iCs/>
          <w:sz w:val="32"/>
          <w:szCs w:val="32"/>
        </w:rPr>
        <w:t xml:space="preserve">Интернационалистов,   </w:t>
      </w:r>
      <w:proofErr w:type="gramEnd"/>
      <w:r>
        <w:rPr>
          <w:bCs/>
          <w:iCs/>
          <w:sz w:val="32"/>
          <w:szCs w:val="32"/>
        </w:rPr>
        <w:t xml:space="preserve">           д. 17б. </w:t>
      </w:r>
    </w:p>
    <w:p w:rsidR="0029210C" w:rsidRDefault="001947A6">
      <w:pPr>
        <w:pStyle w:val="Standard"/>
        <w:ind w:firstLine="709"/>
        <w:jc w:val="both"/>
      </w:pPr>
      <w:r>
        <w:rPr>
          <w:bCs/>
          <w:iCs/>
          <w:sz w:val="32"/>
          <w:szCs w:val="32"/>
        </w:rPr>
        <w:t xml:space="preserve">С конкурсной документацией можно ознакомиться на сайте </w:t>
      </w:r>
      <w:hyperlink r:id="rId7" w:history="1">
        <w:r>
          <w:rPr>
            <w:rStyle w:val="ab"/>
            <w:bCs/>
            <w:iCs/>
            <w:sz w:val="32"/>
            <w:szCs w:val="32"/>
            <w:lang w:val="en-US"/>
          </w:rPr>
          <w:t>https</w:t>
        </w:r>
        <w:r>
          <w:rPr>
            <w:rStyle w:val="ab"/>
            <w:bCs/>
            <w:iCs/>
            <w:sz w:val="32"/>
            <w:szCs w:val="32"/>
          </w:rPr>
          <w:t>://</w:t>
        </w:r>
        <w:r>
          <w:rPr>
            <w:rStyle w:val="ab"/>
            <w:bCs/>
            <w:iCs/>
            <w:sz w:val="32"/>
            <w:szCs w:val="32"/>
            <w:lang w:val="en-US"/>
          </w:rPr>
          <w:t>torgi</w:t>
        </w:r>
        <w:r>
          <w:rPr>
            <w:rStyle w:val="ab"/>
            <w:bCs/>
            <w:iCs/>
            <w:sz w:val="32"/>
            <w:szCs w:val="32"/>
          </w:rPr>
          <w:t>.</w:t>
        </w:r>
        <w:r>
          <w:rPr>
            <w:rStyle w:val="ab"/>
            <w:bCs/>
            <w:iCs/>
            <w:sz w:val="32"/>
            <w:szCs w:val="32"/>
            <w:lang w:val="en-US"/>
          </w:rPr>
          <w:t>gov</w:t>
        </w:r>
        <w:r>
          <w:rPr>
            <w:rStyle w:val="ab"/>
            <w:bCs/>
            <w:iCs/>
            <w:sz w:val="32"/>
            <w:szCs w:val="32"/>
          </w:rPr>
          <w:t>.</w:t>
        </w:r>
        <w:r>
          <w:rPr>
            <w:rStyle w:val="ab"/>
            <w:bCs/>
            <w:iCs/>
            <w:sz w:val="32"/>
            <w:szCs w:val="32"/>
            <w:lang w:val="en-US"/>
          </w:rPr>
          <w:t>ru</w:t>
        </w:r>
        <w:r>
          <w:rPr>
            <w:rStyle w:val="ab"/>
            <w:bCs/>
            <w:iCs/>
            <w:sz w:val="32"/>
            <w:szCs w:val="32"/>
          </w:rPr>
          <w:t>/</w:t>
        </w:r>
      </w:hyperlink>
      <w:r>
        <w:rPr>
          <w:bCs/>
          <w:iCs/>
          <w:sz w:val="32"/>
          <w:szCs w:val="32"/>
        </w:rPr>
        <w:t xml:space="preserve">, извещение о проведении торгов                                                               </w:t>
      </w:r>
      <w:hyperlink r:id="rId8" w:history="1">
        <w:r>
          <w:rPr>
            <w:rStyle w:val="ab"/>
            <w:rFonts w:cs="Times New Roman"/>
            <w:b/>
            <w:bCs/>
            <w:color w:val="4472C4"/>
            <w:sz w:val="28"/>
            <w:szCs w:val="28"/>
          </w:rPr>
          <w:t>№22</w:t>
        </w:r>
        <w:bookmarkStart w:id="1" w:name="_Hlt117063368"/>
        <w:bookmarkStart w:id="2" w:name="_Hlt117063369"/>
        <w:r>
          <w:rPr>
            <w:rStyle w:val="ab"/>
            <w:rFonts w:cs="Times New Roman"/>
            <w:b/>
            <w:bCs/>
            <w:color w:val="4472C4"/>
            <w:sz w:val="28"/>
            <w:szCs w:val="28"/>
          </w:rPr>
          <w:t>0</w:t>
        </w:r>
        <w:bookmarkEnd w:id="1"/>
        <w:bookmarkEnd w:id="2"/>
        <w:r>
          <w:rPr>
            <w:rStyle w:val="ab"/>
            <w:rFonts w:cs="Times New Roman"/>
            <w:b/>
            <w:bCs/>
            <w:color w:val="4472C4"/>
            <w:sz w:val="28"/>
            <w:szCs w:val="28"/>
          </w:rPr>
          <w:t>00012540000000001</w:t>
        </w:r>
      </w:hyperlink>
      <w:r>
        <w:rPr>
          <w:rFonts w:cs="Times New Roman"/>
          <w:b/>
          <w:bCs/>
          <w:iCs/>
          <w:color w:val="4472C4"/>
          <w:sz w:val="28"/>
          <w:szCs w:val="28"/>
        </w:rPr>
        <w:t xml:space="preserve"> </w:t>
      </w:r>
      <w:r>
        <w:rPr>
          <w:rFonts w:cs="Times New Roman"/>
          <w:iCs/>
          <w:color w:val="000000"/>
          <w:sz w:val="28"/>
          <w:szCs w:val="28"/>
        </w:rPr>
        <w:t>(</w:t>
      </w:r>
      <w:hyperlink r:id="rId9" w:history="1">
        <w:r>
          <w:rPr>
            <w:rStyle w:val="ab"/>
            <w:bCs/>
            <w:iCs/>
            <w:sz w:val="32"/>
            <w:szCs w:val="32"/>
          </w:rPr>
          <w:t>https://torgi.gov.ru/new/privat</w:t>
        </w:r>
        <w:bookmarkStart w:id="3" w:name="_Hlt117063470"/>
        <w:bookmarkStart w:id="4" w:name="_Hlt117063471"/>
        <w:r>
          <w:rPr>
            <w:rStyle w:val="ab"/>
            <w:bCs/>
            <w:iCs/>
            <w:sz w:val="32"/>
            <w:szCs w:val="32"/>
          </w:rPr>
          <w:t>e</w:t>
        </w:r>
        <w:bookmarkEnd w:id="3"/>
        <w:bookmarkEnd w:id="4"/>
        <w:r>
          <w:rPr>
            <w:rStyle w:val="ab"/>
            <w:bCs/>
            <w:iCs/>
            <w:sz w:val="32"/>
            <w:szCs w:val="32"/>
          </w:rPr>
          <w:t>/notice/view/634e89ad2272927d1adaaaa6</w:t>
        </w:r>
      </w:hyperlink>
      <w:r>
        <w:rPr>
          <w:bCs/>
          <w:iCs/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29210C" w:rsidRDefault="001947A6">
      <w:pPr>
        <w:pStyle w:val="Standard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интересующим вопросам обращаться в МКУ «Управление жизнеобеспечения и развития Яковлевского городского округа», по ад</w:t>
      </w:r>
      <w:r>
        <w:rPr>
          <w:sz w:val="32"/>
          <w:szCs w:val="32"/>
        </w:rPr>
        <w:t>ресу: г. Строитель, ул. Ленина, д. 2, 4 этаж с 8.00 до 17.00 (перерыв с 12.00                      до 13.00), тел. (47244)6-93-65.</w:t>
      </w:r>
    </w:p>
    <w:p w:rsidR="0029210C" w:rsidRDefault="0029210C">
      <w:pPr>
        <w:pStyle w:val="Standard"/>
        <w:jc w:val="right"/>
        <w:rPr>
          <w:b/>
          <w:bCs/>
          <w:sz w:val="30"/>
          <w:szCs w:val="30"/>
        </w:rPr>
      </w:pPr>
    </w:p>
    <w:p w:rsidR="0029210C" w:rsidRDefault="0029210C">
      <w:pPr>
        <w:pStyle w:val="Standard"/>
        <w:jc w:val="right"/>
        <w:rPr>
          <w:b/>
          <w:bCs/>
          <w:sz w:val="30"/>
          <w:szCs w:val="30"/>
        </w:rPr>
      </w:pPr>
    </w:p>
    <w:p w:rsidR="0029210C" w:rsidRDefault="0029210C">
      <w:pPr>
        <w:pStyle w:val="Standard"/>
        <w:jc w:val="right"/>
        <w:rPr>
          <w:b/>
          <w:bCs/>
          <w:sz w:val="30"/>
          <w:szCs w:val="30"/>
        </w:rPr>
      </w:pPr>
    </w:p>
    <w:p w:rsidR="0029210C" w:rsidRDefault="0029210C">
      <w:pPr>
        <w:pStyle w:val="Standard"/>
        <w:jc w:val="right"/>
        <w:rPr>
          <w:b/>
          <w:bCs/>
          <w:sz w:val="30"/>
          <w:szCs w:val="30"/>
        </w:rPr>
      </w:pPr>
    </w:p>
    <w:p w:rsidR="0029210C" w:rsidRDefault="0029210C">
      <w:pPr>
        <w:pStyle w:val="Textbody"/>
        <w:ind w:right="226"/>
        <w:jc w:val="right"/>
      </w:pPr>
    </w:p>
    <w:sectPr w:rsidR="0029210C">
      <w:headerReference w:type="default" r:id="rId10"/>
      <w:pgSz w:w="11906" w:h="16838"/>
      <w:pgMar w:top="425" w:right="849" w:bottom="21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A6" w:rsidRDefault="001947A6">
      <w:r>
        <w:separator/>
      </w:r>
    </w:p>
  </w:endnote>
  <w:endnote w:type="continuationSeparator" w:id="0">
    <w:p w:rsidR="001947A6" w:rsidRDefault="0019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A6" w:rsidRDefault="001947A6">
      <w:r>
        <w:rPr>
          <w:color w:val="000000"/>
        </w:rPr>
        <w:separator/>
      </w:r>
    </w:p>
  </w:footnote>
  <w:footnote w:type="continuationSeparator" w:id="0">
    <w:p w:rsidR="001947A6" w:rsidRDefault="0019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BA" w:rsidRDefault="001947A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90FE1">
      <w:rPr>
        <w:noProof/>
      </w:rPr>
      <w:t>1</w:t>
    </w:r>
    <w:r>
      <w:fldChar w:fldCharType="end"/>
    </w:r>
  </w:p>
  <w:p w:rsidR="005A05BA" w:rsidRDefault="001947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E3F8E"/>
    <w:multiLevelType w:val="multilevel"/>
    <w:tmpl w:val="F934EEDA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210C"/>
    <w:rsid w:val="001947A6"/>
    <w:rsid w:val="0029210C"/>
    <w:rsid w:val="004D3A41"/>
    <w:rsid w:val="00E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4A45-4F80-429B-ACF6-A21E5347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rPr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rPr>
      <w:szCs w:val="21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c">
    <w:name w:val="Неразрешенное упоминание"/>
    <w:basedOn w:val="a0"/>
    <w:rPr>
      <w:color w:val="605E5C"/>
      <w:shd w:val="clear" w:color="auto" w:fill="E1DFDD"/>
    </w:rPr>
  </w:style>
  <w:style w:type="character" w:styleId="ad">
    <w:name w:val="FollowedHyperlink"/>
    <w:basedOn w:val="a0"/>
    <w:rPr>
      <w:color w:val="954F72"/>
      <w:u w:val="single"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34e89ad2272927d1adaaa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rivate/notice/view/634e89ad2272927d1adaaaa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2022-02-03T14:35:00Z</cp:lastPrinted>
  <dcterms:created xsi:type="dcterms:W3CDTF">2022-10-19T06:27:00Z</dcterms:created>
  <dcterms:modified xsi:type="dcterms:W3CDTF">2022-10-19T06:27:00Z</dcterms:modified>
</cp:coreProperties>
</file>